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3E" w:rsidRPr="00816A3E" w:rsidRDefault="00816A3E" w:rsidP="00816A3E">
      <w:pPr>
        <w:spacing w:after="0" w:line="240" w:lineRule="auto"/>
        <w:ind w:left="5529"/>
        <w:rPr>
          <w:rFonts w:ascii="Times New Roman" w:hAnsi="Times New Roman" w:cs="Times New Roman"/>
          <w:sz w:val="28"/>
          <w:szCs w:val="28"/>
        </w:rPr>
      </w:pPr>
      <w:r>
        <w:rPr>
          <w:rFonts w:ascii="Times New Roman" w:hAnsi="Times New Roman" w:cs="Times New Roman"/>
          <w:sz w:val="28"/>
          <w:szCs w:val="28"/>
        </w:rPr>
        <w:t xml:space="preserve"> </w:t>
      </w:r>
      <w:r w:rsidRPr="00816A3E">
        <w:rPr>
          <w:rFonts w:ascii="Times New Roman" w:hAnsi="Times New Roman" w:cs="Times New Roman"/>
          <w:sz w:val="28"/>
          <w:szCs w:val="28"/>
        </w:rPr>
        <w:t>Приложение</w:t>
      </w:r>
    </w:p>
    <w:p w:rsidR="00816A3E" w:rsidRPr="00816A3E" w:rsidRDefault="00816A3E" w:rsidP="00816A3E">
      <w:pPr>
        <w:spacing w:after="0" w:line="240" w:lineRule="auto"/>
        <w:ind w:left="5529"/>
        <w:rPr>
          <w:rFonts w:ascii="Times New Roman" w:hAnsi="Times New Roman" w:cs="Times New Roman"/>
          <w:sz w:val="28"/>
          <w:szCs w:val="28"/>
        </w:rPr>
      </w:pPr>
      <w:r>
        <w:rPr>
          <w:rFonts w:ascii="Times New Roman" w:hAnsi="Times New Roman" w:cs="Times New Roman"/>
          <w:sz w:val="28"/>
          <w:szCs w:val="28"/>
        </w:rPr>
        <w:t xml:space="preserve"> </w:t>
      </w:r>
      <w:r w:rsidRPr="00816A3E">
        <w:rPr>
          <w:rFonts w:ascii="Times New Roman" w:hAnsi="Times New Roman" w:cs="Times New Roman"/>
          <w:sz w:val="28"/>
          <w:szCs w:val="28"/>
        </w:rPr>
        <w:t>к постановлению администрации</w:t>
      </w:r>
    </w:p>
    <w:p w:rsidR="00816A3E" w:rsidRPr="00816A3E" w:rsidRDefault="00816A3E" w:rsidP="00816A3E">
      <w:pPr>
        <w:pStyle w:val="2"/>
        <w:spacing w:after="0" w:line="240" w:lineRule="auto"/>
        <w:ind w:left="5529"/>
        <w:rPr>
          <w:rFonts w:ascii="Times New Roman" w:hAnsi="Times New Roman" w:cs="Times New Roman"/>
          <w:sz w:val="28"/>
          <w:szCs w:val="28"/>
        </w:rPr>
      </w:pPr>
      <w:r>
        <w:rPr>
          <w:rFonts w:ascii="Times New Roman" w:hAnsi="Times New Roman" w:cs="Times New Roman"/>
          <w:sz w:val="28"/>
          <w:szCs w:val="28"/>
        </w:rPr>
        <w:t xml:space="preserve"> </w:t>
      </w:r>
      <w:r w:rsidRPr="00816A3E">
        <w:rPr>
          <w:rFonts w:ascii="Times New Roman" w:hAnsi="Times New Roman" w:cs="Times New Roman"/>
          <w:sz w:val="28"/>
          <w:szCs w:val="28"/>
        </w:rPr>
        <w:t>Березовского городского округа</w:t>
      </w:r>
    </w:p>
    <w:p w:rsidR="00816A3E" w:rsidRPr="00816A3E" w:rsidRDefault="00816A3E" w:rsidP="00816A3E">
      <w:pPr>
        <w:pStyle w:val="2"/>
        <w:spacing w:after="0" w:line="240" w:lineRule="auto"/>
        <w:ind w:left="5529"/>
        <w:rPr>
          <w:rFonts w:ascii="Times New Roman" w:hAnsi="Times New Roman" w:cs="Times New Roman"/>
          <w:sz w:val="28"/>
          <w:szCs w:val="28"/>
        </w:rPr>
      </w:pPr>
      <w:r>
        <w:rPr>
          <w:rFonts w:ascii="Times New Roman" w:hAnsi="Times New Roman" w:cs="Times New Roman"/>
          <w:sz w:val="28"/>
          <w:szCs w:val="28"/>
        </w:rPr>
        <w:t xml:space="preserve"> </w:t>
      </w:r>
      <w:r w:rsidRPr="00816A3E">
        <w:rPr>
          <w:rFonts w:ascii="Times New Roman" w:hAnsi="Times New Roman" w:cs="Times New Roman"/>
          <w:sz w:val="28"/>
          <w:szCs w:val="28"/>
        </w:rPr>
        <w:t xml:space="preserve">от </w:t>
      </w:r>
      <w:r>
        <w:rPr>
          <w:rFonts w:ascii="Times New Roman" w:hAnsi="Times New Roman" w:cs="Times New Roman"/>
          <w:sz w:val="28"/>
          <w:szCs w:val="28"/>
        </w:rPr>
        <w:t xml:space="preserve">10.06.2020 </w:t>
      </w:r>
      <w:r w:rsidRPr="00816A3E">
        <w:rPr>
          <w:rFonts w:ascii="Times New Roman" w:hAnsi="Times New Roman" w:cs="Times New Roman"/>
          <w:sz w:val="28"/>
          <w:szCs w:val="28"/>
        </w:rPr>
        <w:t>№</w:t>
      </w:r>
      <w:r>
        <w:rPr>
          <w:rFonts w:ascii="Times New Roman" w:hAnsi="Times New Roman" w:cs="Times New Roman"/>
          <w:sz w:val="28"/>
          <w:szCs w:val="28"/>
        </w:rPr>
        <w:t>477</w:t>
      </w:r>
    </w:p>
    <w:p w:rsidR="00816A3E" w:rsidRPr="00816A3E" w:rsidRDefault="00816A3E" w:rsidP="00816A3E">
      <w:pPr>
        <w:widowControl w:val="0"/>
        <w:autoSpaceDE w:val="0"/>
        <w:autoSpaceDN w:val="0"/>
        <w:adjustRightInd w:val="0"/>
        <w:spacing w:after="0" w:line="240" w:lineRule="auto"/>
        <w:jc w:val="center"/>
        <w:rPr>
          <w:rFonts w:ascii="Times New Roman" w:hAnsi="Times New Roman" w:cs="Times New Roman"/>
          <w:bCs/>
          <w:sz w:val="28"/>
          <w:szCs w:val="28"/>
        </w:rPr>
      </w:pPr>
      <w:bookmarkStart w:id="0" w:name="Par30"/>
      <w:bookmarkEnd w:id="0"/>
    </w:p>
    <w:p w:rsidR="00816A3E" w:rsidRPr="00816A3E" w:rsidRDefault="00816A3E" w:rsidP="00816A3E">
      <w:pPr>
        <w:widowControl w:val="0"/>
        <w:autoSpaceDE w:val="0"/>
        <w:autoSpaceDN w:val="0"/>
        <w:adjustRightInd w:val="0"/>
        <w:spacing w:after="0" w:line="240" w:lineRule="auto"/>
        <w:jc w:val="center"/>
        <w:rPr>
          <w:rFonts w:ascii="Times New Roman" w:hAnsi="Times New Roman" w:cs="Times New Roman"/>
          <w:bCs/>
          <w:sz w:val="28"/>
          <w:szCs w:val="28"/>
        </w:rPr>
      </w:pPr>
    </w:p>
    <w:p w:rsidR="00816A3E" w:rsidRPr="00816A3E" w:rsidRDefault="00816A3E" w:rsidP="00816A3E">
      <w:pPr>
        <w:widowControl w:val="0"/>
        <w:autoSpaceDE w:val="0"/>
        <w:autoSpaceDN w:val="0"/>
        <w:adjustRightInd w:val="0"/>
        <w:spacing w:after="0" w:line="240" w:lineRule="auto"/>
        <w:jc w:val="center"/>
        <w:rPr>
          <w:rFonts w:ascii="Times New Roman" w:hAnsi="Times New Roman" w:cs="Times New Roman"/>
          <w:bCs/>
          <w:sz w:val="28"/>
          <w:szCs w:val="28"/>
        </w:rPr>
      </w:pPr>
    </w:p>
    <w:p w:rsidR="00816A3E" w:rsidRPr="00816A3E" w:rsidRDefault="00816A3E" w:rsidP="00816A3E">
      <w:pPr>
        <w:widowControl w:val="0"/>
        <w:autoSpaceDE w:val="0"/>
        <w:autoSpaceDN w:val="0"/>
        <w:adjustRightInd w:val="0"/>
        <w:spacing w:after="0" w:line="240" w:lineRule="auto"/>
        <w:jc w:val="center"/>
        <w:rPr>
          <w:rFonts w:ascii="Times New Roman" w:hAnsi="Times New Roman" w:cs="Times New Roman"/>
          <w:bCs/>
          <w:sz w:val="28"/>
          <w:szCs w:val="28"/>
        </w:rPr>
      </w:pPr>
      <w:r w:rsidRPr="00816A3E">
        <w:rPr>
          <w:rFonts w:ascii="Times New Roman" w:hAnsi="Times New Roman" w:cs="Times New Roman"/>
          <w:bCs/>
          <w:sz w:val="28"/>
          <w:szCs w:val="28"/>
        </w:rPr>
        <w:t>Правила</w:t>
      </w:r>
    </w:p>
    <w:p w:rsidR="00816A3E" w:rsidRPr="00816A3E" w:rsidRDefault="00816A3E" w:rsidP="00816A3E">
      <w:pPr>
        <w:widowControl w:val="0"/>
        <w:autoSpaceDE w:val="0"/>
        <w:autoSpaceDN w:val="0"/>
        <w:adjustRightInd w:val="0"/>
        <w:spacing w:after="0" w:line="240" w:lineRule="auto"/>
        <w:jc w:val="center"/>
        <w:rPr>
          <w:rFonts w:ascii="Times New Roman" w:hAnsi="Times New Roman" w:cs="Times New Roman"/>
          <w:bCs/>
          <w:sz w:val="28"/>
          <w:szCs w:val="28"/>
        </w:rPr>
      </w:pPr>
      <w:r w:rsidRPr="00816A3E">
        <w:rPr>
          <w:rFonts w:ascii="Times New Roman" w:hAnsi="Times New Roman" w:cs="Times New Roman"/>
          <w:bCs/>
          <w:sz w:val="28"/>
          <w:szCs w:val="28"/>
        </w:rPr>
        <w:t>выделения бюджетных ассигнований из резервного фонда администрации Березовского городского округа для предупреждения и ликвидации чрезвычайных ситуаций природного и техногенного характера</w:t>
      </w:r>
    </w:p>
    <w:p w:rsidR="00816A3E" w:rsidRPr="00816A3E" w:rsidRDefault="00816A3E" w:rsidP="00816A3E">
      <w:pPr>
        <w:widowControl w:val="0"/>
        <w:autoSpaceDE w:val="0"/>
        <w:autoSpaceDN w:val="0"/>
        <w:adjustRightInd w:val="0"/>
        <w:spacing w:after="0" w:line="240" w:lineRule="auto"/>
        <w:rPr>
          <w:rFonts w:ascii="Times New Roman" w:hAnsi="Times New Roman" w:cs="Times New Roman"/>
          <w:sz w:val="28"/>
          <w:szCs w:val="28"/>
        </w:rPr>
      </w:pPr>
    </w:p>
    <w:p w:rsidR="00816A3E" w:rsidRPr="00816A3E" w:rsidRDefault="00816A3E" w:rsidP="00816A3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16A3E">
        <w:rPr>
          <w:rFonts w:ascii="Times New Roman" w:hAnsi="Times New Roman" w:cs="Times New Roman"/>
          <w:sz w:val="28"/>
          <w:szCs w:val="28"/>
        </w:rPr>
        <w:t xml:space="preserve">1.Настоящие Правила </w:t>
      </w:r>
      <w:r w:rsidRPr="00816A3E">
        <w:rPr>
          <w:rFonts w:ascii="Times New Roman" w:hAnsi="Times New Roman" w:cs="Times New Roman"/>
          <w:bCs/>
          <w:sz w:val="28"/>
          <w:szCs w:val="28"/>
        </w:rPr>
        <w:t xml:space="preserve">выделения бюджетных ассигнований из резервного фонда администрации Березовского городского округа для предупреждения и ликвидации чрезвычайных ситуаций природного и техногенного характера (далее - Правила) </w:t>
      </w:r>
      <w:r w:rsidRPr="00816A3E">
        <w:rPr>
          <w:rFonts w:ascii="Times New Roman" w:hAnsi="Times New Roman" w:cs="Times New Roman"/>
          <w:sz w:val="28"/>
          <w:szCs w:val="28"/>
        </w:rPr>
        <w:t>определяют порядок и условия выделения бюджетных ассигнований из резервного фонда администрации Березовского городского округа для предупреждения и ликвидации чрезвычайных ситуаций природного и техногенного характера (далее - резервный фонд для предупреждения и ликвидации ЧС).</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2.Бюджетные ассигнования из резервного фонда для предупреждения и ликвидации ЧС выделяются на финансовое обеспечение мер, направленных на предупреждение и (или) ликвидацию ЧС локального и муниципального характера в границах территории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Классификация ЧС производится в соответствии с постановлениями Правительства Российской Федерации от 21.05.2007 </w:t>
      </w:r>
      <w:hyperlink r:id="rId6" w:history="1">
        <w:r w:rsidRPr="00816A3E">
          <w:rPr>
            <w:rStyle w:val="a7"/>
            <w:rFonts w:ascii="Times New Roman" w:hAnsi="Times New Roman" w:cs="Times New Roman"/>
            <w:color w:val="auto"/>
            <w:sz w:val="28"/>
            <w:szCs w:val="28"/>
            <w:u w:val="none"/>
          </w:rPr>
          <w:t>№304</w:t>
        </w:r>
      </w:hyperlink>
      <w:r w:rsidRPr="00816A3E">
        <w:rPr>
          <w:rFonts w:ascii="Times New Roman" w:hAnsi="Times New Roman" w:cs="Times New Roman"/>
          <w:sz w:val="28"/>
          <w:szCs w:val="28"/>
        </w:rPr>
        <w:t xml:space="preserve"> «О классификации чрезвычайных ситуаций природного и техногенного характера» и от 17.05.2011 </w:t>
      </w:r>
      <w:hyperlink r:id="rId7" w:history="1">
        <w:r w:rsidRPr="00816A3E">
          <w:rPr>
            <w:rStyle w:val="a7"/>
            <w:rFonts w:ascii="Times New Roman" w:hAnsi="Times New Roman" w:cs="Times New Roman"/>
            <w:color w:val="auto"/>
            <w:sz w:val="28"/>
            <w:szCs w:val="28"/>
            <w:u w:val="none"/>
          </w:rPr>
          <w:t>№376</w:t>
        </w:r>
      </w:hyperlink>
      <w:r w:rsidRPr="00816A3E">
        <w:rPr>
          <w:rFonts w:ascii="Times New Roman" w:hAnsi="Times New Roman" w:cs="Times New Roman"/>
          <w:sz w:val="28"/>
          <w:szCs w:val="28"/>
        </w:rPr>
        <w:t xml:space="preserve"> «О чрезвычайных ситуациях в лесах, возникших вследствие лесных пожаров».</w:t>
      </w:r>
    </w:p>
    <w:p w:rsidR="00816A3E" w:rsidRPr="00816A3E" w:rsidRDefault="00816A3E" w:rsidP="00816A3E">
      <w:pPr>
        <w:pStyle w:val="a3"/>
        <w:shd w:val="clear" w:color="auto" w:fill="auto"/>
        <w:spacing w:line="240" w:lineRule="auto"/>
        <w:ind w:firstLine="709"/>
        <w:jc w:val="both"/>
        <w:rPr>
          <w:rStyle w:val="a5"/>
          <w:spacing w:val="0"/>
          <w:sz w:val="28"/>
          <w:szCs w:val="28"/>
        </w:rPr>
      </w:pPr>
      <w:r w:rsidRPr="00816A3E">
        <w:rPr>
          <w:rStyle w:val="a5"/>
          <w:spacing w:val="0"/>
          <w:sz w:val="28"/>
          <w:szCs w:val="28"/>
        </w:rPr>
        <w:t>Понятия, используемые в настоящих Правилах:</w:t>
      </w:r>
    </w:p>
    <w:p w:rsidR="00816A3E" w:rsidRPr="00816A3E" w:rsidRDefault="00816A3E" w:rsidP="00816A3E">
      <w:pPr>
        <w:pStyle w:val="a3"/>
        <w:shd w:val="clear" w:color="auto" w:fill="auto"/>
        <w:spacing w:line="240" w:lineRule="auto"/>
        <w:ind w:firstLine="709"/>
        <w:jc w:val="both"/>
        <w:rPr>
          <w:sz w:val="28"/>
          <w:szCs w:val="28"/>
        </w:rPr>
      </w:pPr>
      <w:r w:rsidRPr="00816A3E">
        <w:rPr>
          <w:rStyle w:val="a6"/>
          <w:b w:val="0"/>
          <w:spacing w:val="0"/>
          <w:sz w:val="28"/>
          <w:szCs w:val="28"/>
        </w:rPr>
        <w:t xml:space="preserve">1)чрезвычайная ситуация локального характера, </w:t>
      </w:r>
      <w:r w:rsidRPr="00816A3E">
        <w:rPr>
          <w:rStyle w:val="a5"/>
          <w:spacing w:val="0"/>
          <w:sz w:val="28"/>
          <w:szCs w:val="28"/>
        </w:rPr>
        <w:t>в результате которой территория, на которой сложилась ЧС и нарушены условия жизнедеятельности людей (далее - зона ЧС), не выходит за пределы территории объекта, при этом количество людей, погибших или получивших ущерб  здоровью  (далее - количество  пострадавших), составляет не более 10 человек либо размер ущерба окружающей природной среде и материальных потерь (далее - размер материального ущерба) составляет не более 100 тыс. рублей;</w:t>
      </w:r>
    </w:p>
    <w:p w:rsidR="00816A3E" w:rsidRPr="00816A3E" w:rsidRDefault="00816A3E" w:rsidP="00816A3E">
      <w:pPr>
        <w:pStyle w:val="a3"/>
        <w:shd w:val="clear" w:color="auto" w:fill="auto"/>
        <w:spacing w:line="240" w:lineRule="auto"/>
        <w:ind w:firstLine="709"/>
        <w:jc w:val="both"/>
        <w:rPr>
          <w:spacing w:val="0"/>
          <w:sz w:val="28"/>
          <w:szCs w:val="28"/>
        </w:rPr>
      </w:pPr>
      <w:r w:rsidRPr="00816A3E">
        <w:rPr>
          <w:rStyle w:val="a5"/>
          <w:spacing w:val="0"/>
          <w:sz w:val="28"/>
          <w:szCs w:val="28"/>
        </w:rPr>
        <w:t>2)</w:t>
      </w:r>
      <w:r w:rsidRPr="00816A3E">
        <w:rPr>
          <w:rStyle w:val="a6"/>
          <w:b w:val="0"/>
          <w:spacing w:val="0"/>
          <w:sz w:val="28"/>
          <w:szCs w:val="28"/>
        </w:rPr>
        <w:t xml:space="preserve">чрезвычайная ситуация муниципального характера, </w:t>
      </w:r>
      <w:r w:rsidRPr="00816A3E">
        <w:rPr>
          <w:rStyle w:val="a5"/>
          <w:spacing w:val="0"/>
          <w:sz w:val="28"/>
          <w:szCs w:val="28"/>
        </w:rPr>
        <w:t>в результате которой зона ЧС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рублей, а также данная чрезвычайная ситуация не может быть отнесена к ЧС локального характера;</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3)</w:t>
      </w:r>
      <w:r w:rsidRPr="00816A3E">
        <w:rPr>
          <w:rStyle w:val="a6"/>
          <w:b w:val="0"/>
          <w:sz w:val="28"/>
          <w:szCs w:val="28"/>
        </w:rPr>
        <w:t xml:space="preserve">чрезвычайная ситуация в лесах муниципального характера, </w:t>
      </w:r>
      <w:r w:rsidRPr="00816A3E">
        <w:rPr>
          <w:rStyle w:val="a5"/>
          <w:sz w:val="28"/>
          <w:szCs w:val="28"/>
        </w:rPr>
        <w:t xml:space="preserve">в результате которой зона ЧС в лесах не выходит за пределы одного </w:t>
      </w:r>
      <w:r w:rsidRPr="00816A3E">
        <w:rPr>
          <w:rStyle w:val="a5"/>
          <w:sz w:val="28"/>
          <w:szCs w:val="28"/>
        </w:rPr>
        <w:lastRenderedPageBreak/>
        <w:t xml:space="preserve">муниципального образования, при этом в лесах на указанной территории не локализованы крупные лесные пожары (площадью более </w:t>
      </w:r>
      <w:smartTag w:uri="urn:schemas-microsoft-com:office:smarttags" w:element="metricconverter">
        <w:smartTagPr>
          <w:attr w:name="ProductID" w:val="25 гектаров"/>
        </w:smartTagPr>
        <w:r w:rsidRPr="00816A3E">
          <w:rPr>
            <w:rStyle w:val="a5"/>
            <w:sz w:val="28"/>
            <w:szCs w:val="28"/>
          </w:rPr>
          <w:t>25 гектаров</w:t>
        </w:r>
      </w:smartTag>
      <w:r w:rsidRPr="00816A3E">
        <w:rPr>
          <w:rStyle w:val="a5"/>
          <w:sz w:val="28"/>
          <w:szCs w:val="28"/>
        </w:rPr>
        <w:t xml:space="preserve"> в зоне наземной охраны лесов и более </w:t>
      </w:r>
      <w:smartTag w:uri="urn:schemas-microsoft-com:office:smarttags" w:element="metricconverter">
        <w:smartTagPr>
          <w:attr w:name="ProductID" w:val="200 гектаров"/>
        </w:smartTagPr>
        <w:r w:rsidRPr="00816A3E">
          <w:rPr>
            <w:rStyle w:val="a5"/>
            <w:sz w:val="28"/>
            <w:szCs w:val="28"/>
          </w:rPr>
          <w:t>200 гектаров</w:t>
        </w:r>
      </w:smartTag>
      <w:r w:rsidRPr="00816A3E">
        <w:rPr>
          <w:rStyle w:val="a5"/>
          <w:sz w:val="28"/>
          <w:szCs w:val="28"/>
        </w:rPr>
        <w:t xml:space="preserve"> в зоне авиационной охраны лесов) или лесной пожар действует более 2 суток;</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4)имущество первой необходимости – минимальный набор непродовольственных товаров общесемейного пользования, необходимых для сохранения здоровья человека и обеспечения его жизнедеятельности, включающий в себя имущество для хранения, приготовления и приема пищи, предметы мебели для сна, отдыха и приема пищи, медицинские предметы для поддержания жизнедеятельности граждан с ограниченными возможностями здоровья, одежда, обувь, средства связи и информирования;</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5)нарушение условий жизнедеятельности – наличие либо отсутствие ситуации, которая возникла в результате чрезвычайной ситуации,  при которой на определенной территории невозможно проживание людей в связи с гибелью или повреждением имущества, угрозой их жизни или здоровью.</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Факт нарушения условий жизнедеятельности при ЧС устанавливается исходя из следующих критериев:</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невозможность проживания пострадавшего в ЧС в жилых помещениях (местах проживания);</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невозможность осуществления транспортного сообщения между территорией проживания пострадавшего в ЧС и иными территориями, где условия жизнедеятельности не были нарушены;</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нарушение санитарно-эпидемиологического благополучия пострадавшего в чрезвычайной ситуации;</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6)неотложные аварийно-восстановительные работы – деятельность, проводимая с целью локализации отдельных очагов повышенной опасности, аварий, создания минимально необходимых условий для жизнеобеспечения населения, а также по санитарной очистке и обеззараживанию территории;</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7)непригодность имущества для дальнейшего использования – состояние полной или частичной утраты потребительских свойств по фактическому состоянию имущества, если его ремонт (восстановление) невозможен или экономически нецелесообразен;</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8)обеззараживание – уменьшение до предельно допустимых норм загрязнения и заражения территории, объектов, воды, продовольствия, пищевого сырья и кормов радиоактивными и опасными химическими веществами путем дезактивации, дегазации и демеркуризации, а также опасными биологическими веществами путем дезинфекции и детоксикации;</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9)полная утрата имущества первой необходимости – приведение всего имущества, отнесенного к имуществу первой необходимости, в состояние, непригодное для его дальнейшего использования, в результате воздействия поражающих факторов источника ЧС;</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 xml:space="preserve">10)пострадавший в чрезвычайной ситуации человек, погибший или получивший вред для здоровья, утративший полностью или частично личное имущество, а также условия жизнедеятельности которого ухудшились в </w:t>
      </w:r>
      <w:r w:rsidRPr="00816A3E">
        <w:rPr>
          <w:rStyle w:val="a5"/>
          <w:sz w:val="28"/>
          <w:szCs w:val="28"/>
        </w:rPr>
        <w:lastRenderedPageBreak/>
        <w:t>результате ЧС;</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11)санитарная очистка территории – действия специальных подразделений сил и средств ликвидации чрезвычайных ситуаций по поиску и сбору представляющих опасность предметов и продуктов органического и неорганического происхождения, образовавшихся в результате возникновения чрезвычайной ситуации, и их захоронению в специально отведенных для этого местах, а также по обеззараживанию мест их нахождения;</w:t>
      </w:r>
    </w:p>
    <w:p w:rsidR="00816A3E" w:rsidRPr="00816A3E" w:rsidRDefault="00816A3E" w:rsidP="00816A3E">
      <w:pPr>
        <w:widowControl w:val="0"/>
        <w:autoSpaceDE w:val="0"/>
        <w:autoSpaceDN w:val="0"/>
        <w:adjustRightInd w:val="0"/>
        <w:spacing w:after="0" w:line="240" w:lineRule="auto"/>
        <w:ind w:firstLine="709"/>
        <w:jc w:val="both"/>
        <w:rPr>
          <w:rStyle w:val="a5"/>
          <w:sz w:val="28"/>
          <w:szCs w:val="28"/>
        </w:rPr>
      </w:pPr>
      <w:r w:rsidRPr="00816A3E">
        <w:rPr>
          <w:rStyle w:val="a5"/>
          <w:sz w:val="28"/>
          <w:szCs w:val="28"/>
        </w:rPr>
        <w:t>12)частичная утрата имущества первой необходимости – приведение части имущества, отнесенного к имуществу первой необходимости, в состояние, затрудняющее его дальнейшее использование, в результате воздействия поражающих факторов источника чрезвычайной ситуации или ухудшение его эксплуатационных свойств с сохранением возможности дальнейшего использования.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3.Финансовое обеспечение мероприятий, направленных на предупреждение (или) ликвидацию ЧС осуществляется: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ЧС локального характера – в размере 100% от сумм расходов, необходимых для предупреждения и ликвидации чрезвычайной ситуации;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ЧС муниципального характера (или в лесах муниципального характера) – в размере 50% от сумм расходов, необходимых для предупреждения или ликвидации ЧС (при условии выделения бюджетных ассигнований в форме межбюджетного трансферта из резервного фонда Правительства Свердловской области в объеме не менее 50% от сумм необходимых расходов).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Финансирование мероприятий по предупреждению и ликвидации ЧС природного и техногенного характера (далее - ЧС) из резервного фонда производятся в тех случаях, когда угроза возникновения или возникшая ЧС достигла таких масштабов, при которых собственных средств организаций, юридических лиц, индивидуальных предпринимателей, страховых фондов  и других источников недостаточно для ее предупреждения и (или) ликвидации.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Возмещение расходов бюджета города Березовского, связанных с предупреждением и ликвидацией последствий ЧС, произошедших по вине юридических или физических лиц, осуществляется в соответствии с действующим законодательством.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обращении к главе администрации Березовского городского округа о выделении средств из резервного фонда (не позднее месяца со дня возникновения чрезвычайной ситуации) организации, юридические лица, индивидуальные предприниматели должны указывать данные о количестве погибших и пострадавших людей, размере материального ущерба, размере выделенных и израсходованных на ликвидацию ЧС средств.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Обращение, в котором отсутствуют указанные сведения, возвращаются без рассмотрения.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По поручению главы администрации Березовского городского округа комиссия по предупреждению и ликвидации ЧС и обеспечению пожарной безопасности Березовского городского округа (далее - КЧС и ОПБ </w:t>
      </w:r>
      <w:r w:rsidRPr="00816A3E">
        <w:rPr>
          <w:rFonts w:ascii="Times New Roman" w:hAnsi="Times New Roman" w:cs="Times New Roman"/>
          <w:sz w:val="28"/>
          <w:szCs w:val="28"/>
        </w:rPr>
        <w:lastRenderedPageBreak/>
        <w:t>Березовского городского округа) рассматривает возможность выделения средств из резервного фонда и вносит ему предложения в месячный срок со дня соответствующего поручения.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Для рассмотрения данного вопроса обратившиеся организации, юридические лица, индивидуальные предприниматели представляют председателю КЧС и ОПБ Березовского городского округа документы, обосновывающие размер запрашиваемых средств.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В случае непредставления необходимых документов в течение месяца со дня соответствующего поручения главы администрации Березовского городского округа, вопрос о выделении средств из резервного фонда не рассматривается.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отсутствии или недостаточности средств резервного фонда глава администрации Березовского городского округа вправе обратиться в установленном порядке в Правительство Свердловской области с просьбой о выделении средств из резервного фонда Правительство Свердловской области для ликвидации чрезвычайных ситуаций.</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Правилами выделения бюджетных ассигнований из резервного фонда Правительства Свердловской области для предупреждения и ликвидации чрезвычайных ситуаций природного и техногенного характера, утвержденными постановлением Правительства Свердловской области от 06.08.2014 №688-ПП «Об утверждении правил выделения бюджетных ассигнований из резервного фонда Правительства Свердловской области для предупреждения и ликвидации чрезвычайных ситуаций природного и техногенного характера», предусмотрено выделение бюджетных ассигнований из резервного фонда Правительства Свердловской области на финансовое обеспечение мер, направленных на предупреждение и (или) ликвидацию ЧС, в том числе – муниципального характера, при этом сумма бюджетных ассигнований из резервного фонда области  не может превышать пятидесяти процентов от суммы расходов, необходимых для предупреждения и ликвидации ЧС  в форме межбюджетных трансфертов.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4.Алгоритм действий органа местного самоуправления Березовского городского округа при угрозе или ЧС и документы, представляемые в комиссию по предупреждению и ликвидации ЧС и обеспечению пожарной безопасности.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1)Руководители органов местного самоуправления и отраслевых (функциональных) органов  Березовского городского округа проводят следующие мероприятия: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ежегодно до 01 ноября организуют отбор поставщиков материальных ресурсов в Резерв в соответствии с Федеральным законом от 05 апреля 2013 г. №44-ФЗ «О контрактной системе в сфере закупок товаров, работ, услуг для обеспечения государственных и муниципальных нужд», обеспечивают заключение  договоров на поставку материальных ресурсов в Резерв, а также на ответственное хранение и содержание Резерва в соответствии с постановлением  администрации Березовского городского округа от 28.11.2014 №660 «О </w:t>
      </w:r>
      <w:r w:rsidRPr="00816A3E">
        <w:rPr>
          <w:rFonts w:ascii="Times New Roman" w:hAnsi="Times New Roman" w:cs="Times New Roman"/>
          <w:sz w:val="28"/>
          <w:szCs w:val="28"/>
        </w:rPr>
        <w:lastRenderedPageBreak/>
        <w:t xml:space="preserve">создании резерва материальных ресурсов для ликвидации чрезвычайных ситуаций природного и техногенного характера на территории Березовского городского округа»; </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ежегодно до 1 декабря заключают договор на выполнение работ, оказание услуг в целях предупреждения, ликвидации и последствий ЧС по необходимым видам работ в целях выполнения задач по предупреждению и ликвидации ЧС;</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угрозе ЧС и при локализации ЧС организуют доставку материальных ресурсов Резерва потребителям в районы ЧС;</w:t>
      </w:r>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после ликвидации ЧС – обобщают затраты, составляют заявку, с</w:t>
      </w:r>
      <w:bookmarkStart w:id="1" w:name="_GoBack"/>
      <w:bookmarkEnd w:id="1"/>
      <w:r w:rsidRPr="00816A3E">
        <w:rPr>
          <w:rFonts w:ascii="Times New Roman" w:hAnsi="Times New Roman" w:cs="Times New Roman"/>
          <w:sz w:val="28"/>
          <w:szCs w:val="28"/>
        </w:rPr>
        <w:t>одержащую информацию о размере запрашиваемых средств, направлении расходования средств (целях расходования) с обоснованием необходимости выделения средств из резервного фонда администрации Березовского городского округа, а также информацию о лице, осуществляющем закупку товаров, работ, услуг, и конкретном способе осуществления закупки. К заявке прилагаются расчеты и сметы, обосновывающие размер запрашиваемых средств. В случае выделения средств на закупку товаров, работ, услуг для обеспечения государственных или муниципальных нужд к заявке прилагается обоснование начальной (максимальной) цены контракта, цены контракта, заключаемого с единственным поставщиком (подрядчиком, исполнителем) в соответствии с требованиями законодательства Российской Федерации о контрактной системе в сфере закупок.</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2)Руководитель органа местного самоуправления, председатель КЧС и ОПБ Березовского городского округа в течение первых суток с момента получения данных (информации) о ЧС или угрозе возникновения ЧС выполняет следующие мероприятия: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первоочередные мероприятия, проводимые руководителем органа местного самоуправления, председателем комиссии Березовского городского округа по предупреждению и ликвидации ЧС и обеспечению пожарной безопасности (далее - КЧС и ОПБ Березовского городского округа) при угрозе или возникновении ЧС;</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во взаимодействии с Главным управлением МЧС России по Свердловской области через ЕДДС МКУ «Центр ГЗ Березовского городского округа» в установленном порядке осуществляет регистрацию ЧС (постановку ЧС на единый статистический учет) на всех уровнях управления (представляются формы 1/ЧС (при угрозе), при возникновении ЧС - 2/ЧС, 3/ЧС, 4/ЧС по Табелю срочных донесений МЧС России; </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дополнительно в комплект документов о ходе развития обстановки в районе ЧС на территории Березовского городского округа представляются фотоматериалы, схемы места ЧС, хронология развития ЧС, контактные телефоны руководителей АС и ДНР, состав оперативной группы убывшей к месту ЧС (телефон руководителя), решение КЧС и ОПБ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объявляет сбор КЧС и ОПБ Березовского городского округа в целях создания рабочей группы, осуществления мероприятий по возможному </w:t>
      </w:r>
      <w:r w:rsidRPr="00816A3E">
        <w:rPr>
          <w:rFonts w:ascii="Times New Roman" w:hAnsi="Times New Roman" w:cs="Times New Roman"/>
          <w:sz w:val="28"/>
          <w:szCs w:val="28"/>
        </w:rPr>
        <w:lastRenderedPageBreak/>
        <w:t>оказанию помощи гражданам, решается вопрос о выделении средств из резервного фонда на проведение аварийно-восстановительных работ по ликвидации последствий стихийных бедствий и других ЧС природного и техногенного характера на территории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принимает решение о введении режима повышенной готовности или режима ЧС на территории Березовского городского округа в форме постановления (распоряжения);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в течение тридцати суток с момента получения данных (информации) о ЧС или  угрозе ЧС:</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обеспечивает выполнение мероприятий по предупреждению и ликвидации ЧС;</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в установленном порядке направляет в ГУ МЧС России по Свердловской области запрос о получении заключения ГУ МЧС России по Свердловской области, подтверждающее  факт угрозы ЧС или возникновения ЧС муниципального характера и отражающее основные критерии ЧС природного и (или) техногенного характера (наименование источника и основных параметров ЧС, данные о количестве людей, погибших или получивших ущерб (вред), причиненный их здоровью, размере материального ущерба, либо возможном (предполагаемом) количестве пострадавших людей, о возможном (предполагаемом) размере материального ущерба по форме №4 настоящих Правил, а также обеспечивает его получение в максимально короткие  сроки.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В рамках осуществления мероприятий по оказанию гражданам помощи необходимо в установленном порядке установить:</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размер прямого ущерба, если отсутствовала возможность определить его ранее;</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количество граждан, нуждающихся в оказании помощи;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общий размер выплат гражданам, нуждающимся в оказании помощи, в том числе размер по видам выплат (единовременная материальная помощь, финансовая помощь гражданам в связи с утратой ими имущества первой необходимости и прочее);</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5)при недостаточности бюджетных ассигнований, предусмотренных в местном бюджете для предупреждения и ликвидации ЧС, направляет  Губернатору Свердловской области  обращение о выделении бюджетных ассигнований из резервного фонда для предупреждения и ликвидации ЧС (далее - обращение)  с соблюдением установленных Правилами  требований. К обращению прилагается копия заключения  ГУ МЧС России по Свердловской области, подтверждающего факт угрозы или возникновения ЧС, по форме согласно приложению №4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При необходимости финансового обеспечения мероприятий, указанных в подпунктах 4 и 5 пункта 8 настоящих Правил, к обращению дополнительно прилагается копия сводных данных о предварительном количестве граждан, нуждающихся в оказании единовременной материальной помощи и (или) финансовой помощи в связи с утратой ими имущества первой необходимости, и необходимых бюджетных ассигнованиях по форме согласно приложению </w:t>
      </w:r>
      <w:r w:rsidRPr="00816A3E">
        <w:rPr>
          <w:rFonts w:ascii="Times New Roman" w:hAnsi="Times New Roman" w:cs="Times New Roman"/>
          <w:sz w:val="28"/>
          <w:szCs w:val="28"/>
        </w:rPr>
        <w:lastRenderedPageBreak/>
        <w:t>№11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6)представляет в Министерство общественной безопасности Свердловской области обосновывающие документы, установленные Правилами, в соответствии с пунктом 15, не позднее  одного месяца  с даты  направления  обращения.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Кроме того, органы местного самоуправления вправе в установленном порядке осуществить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данное право.</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5.Гражданин подает в администрацию муниципального образования, на территории которого гражданин зарегистрирован и постоянно или преимущественно проживает по адресу жилого помещения, заявление по форме согласно приложению №9 к настоящим Правилам. Порядок информирования граждан, подачи заявления и иных документов (копий документов), подтверждающих права гражданина на получение единовременной материальной помощи и (или) финансовой помощи, определяется администрацией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6.Факт необходимости оказания гражданину единовременной  материальной помощи и (или) финансовой помощи определяется комиссией (службой по оценке ущерба от чрезвычайных ситуаций), создаваемой органом местного самоуправления в целях определения степени утраты и пригодности имущества первой необходимости, и отражается в акте обследования обстоятельств, факторов и условий нарушения жизнеобеспечения гражданина и утраты им имущества первой необходимости по форме согласно приложению №16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определении факта необходимости оказания гражданину единовременной материальной помощи осуществляется  комиссионная оценка и учет следующих обстоятельств и факторов: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1)наличие фактов, подтверждающих ухудшение условий жизнедеятельности  гражданина в результате чрезвычайной ситуации, в соответствии с критериями, установленными в подпункте 5 пункта 2 настоящих Правил;</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2)количественные показатели нарушенных критериев, определяющих условия жизнедеятельности гражданина  в результате чрезвычайной ситуации.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При определении факта необходимости оказания гражданину финансовой помощи осуществляется комиссионная оценка и учет следующих обстоятельств и факторов: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1)степень утраты и пригодности каждого предмета, относящегося к имуществу первой необходимости, в целях определения его состояния (пригодное или непригодное для использования);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2)причины и обстоятельства утраты каждого предмета, относящегося к имуществу первой необходимости;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3)масштабы утраты и повреждений имущества первой необходимости в целях определения соотношения количественных и качественных показателей </w:t>
      </w:r>
      <w:r w:rsidRPr="00816A3E">
        <w:rPr>
          <w:rFonts w:ascii="Times New Roman" w:hAnsi="Times New Roman" w:cs="Times New Roman"/>
          <w:sz w:val="28"/>
          <w:szCs w:val="28"/>
        </w:rPr>
        <w:lastRenderedPageBreak/>
        <w:t>его повреждения (утраты) с критериями нуждаемости, а также с общим количеством предметов, относящихся к имуществу первой необходимости;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4)наличие помимо утраченного имущества первой необходимости иных пригодных для использования предметов, относящихся к имуществу первой необходимости  аналогичного  целевого  назначения.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7.Возмещение ущерба, понесенного гражданами и юридическими лицами в результате отчуждения животных или изъятия продуктов животноводства, осуществляется в Порядке, установленном постановлением Правительства Свердловской области от 17.05.2011 №558-ПП «Об утверждении Порядка возмещения собственникам животных и (или) продуктов животноводства стоимости изъятых животных и (или) продуктов животноводства при ликвидации очагов особо опасных болезней животных на территории Свердловской области».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40"/>
      <w:bookmarkEnd w:id="2"/>
      <w:r w:rsidRPr="00816A3E">
        <w:rPr>
          <w:rFonts w:ascii="Times New Roman" w:hAnsi="Times New Roman" w:cs="Times New Roman"/>
          <w:sz w:val="28"/>
          <w:szCs w:val="28"/>
        </w:rPr>
        <w:t>8.Бюджетные ассигнования из резервного фонда администрации Березовского городского округа  для предупреждения и ликвидации ЧС предоставляются для частичного покрытия расходов на финансовое обеспечение  следующих  мероприятий:</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41"/>
      <w:bookmarkEnd w:id="3"/>
      <w:r w:rsidRPr="00816A3E">
        <w:rPr>
          <w:rFonts w:ascii="Times New Roman" w:hAnsi="Times New Roman" w:cs="Times New Roman"/>
          <w:sz w:val="28"/>
          <w:szCs w:val="28"/>
        </w:rPr>
        <w:t xml:space="preserve">1)проведение аварийно-спасательных работ (далее - АСР) (при ликвидации чрезвычайной ситуации) по </w:t>
      </w:r>
      <w:hyperlink r:id="rId8" w:anchor="Par106" w:history="1">
        <w:r w:rsidRPr="00816A3E">
          <w:rPr>
            <w:rStyle w:val="a7"/>
            <w:rFonts w:ascii="Times New Roman" w:hAnsi="Times New Roman" w:cs="Times New Roman"/>
            <w:color w:val="auto"/>
            <w:sz w:val="28"/>
            <w:szCs w:val="28"/>
            <w:u w:val="none"/>
          </w:rPr>
          <w:t>перечню</w:t>
        </w:r>
      </w:hyperlink>
      <w:r w:rsidRPr="00816A3E">
        <w:rPr>
          <w:rFonts w:ascii="Times New Roman" w:hAnsi="Times New Roman" w:cs="Times New Roman"/>
          <w:sz w:val="28"/>
          <w:szCs w:val="28"/>
        </w:rPr>
        <w:t xml:space="preserve"> согласно приложению №2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4" w:name="Par42"/>
      <w:bookmarkEnd w:id="4"/>
      <w:r w:rsidRPr="00816A3E">
        <w:rPr>
          <w:rFonts w:ascii="Times New Roman" w:hAnsi="Times New Roman" w:cs="Times New Roman"/>
          <w:sz w:val="28"/>
          <w:szCs w:val="28"/>
        </w:rPr>
        <w:t xml:space="preserve">2)проведение неотложных аварийно-восстановительных работ (при ликвидации чрезвычайной ситуации) по </w:t>
      </w:r>
      <w:hyperlink r:id="rId9" w:anchor="Par131" w:history="1">
        <w:r w:rsidRPr="00816A3E">
          <w:rPr>
            <w:rStyle w:val="a7"/>
            <w:rFonts w:ascii="Times New Roman" w:hAnsi="Times New Roman" w:cs="Times New Roman"/>
            <w:color w:val="auto"/>
            <w:sz w:val="28"/>
            <w:szCs w:val="28"/>
            <w:u w:val="none"/>
          </w:rPr>
          <w:t>перечню</w:t>
        </w:r>
      </w:hyperlink>
      <w:r w:rsidRPr="00816A3E">
        <w:rPr>
          <w:rFonts w:ascii="Times New Roman" w:hAnsi="Times New Roman" w:cs="Times New Roman"/>
          <w:sz w:val="28"/>
          <w:szCs w:val="28"/>
        </w:rPr>
        <w:t xml:space="preserve"> согласно приложению №3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5" w:name="Par43"/>
      <w:bookmarkEnd w:id="5"/>
      <w:r w:rsidRPr="00816A3E">
        <w:rPr>
          <w:rFonts w:ascii="Times New Roman" w:hAnsi="Times New Roman" w:cs="Times New Roman"/>
          <w:sz w:val="28"/>
          <w:szCs w:val="28"/>
        </w:rPr>
        <w:t>3)развертывание и содержание в течение необходимого срока (но не более шести месяцев) пунктов временного размещения и питания для эвакуируемых граждан (из расчета за временное размещение - до 550 рублей на человека в сутки, за питание - до 250 рублей на человека в сутки);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44"/>
      <w:bookmarkEnd w:id="6"/>
      <w:r w:rsidRPr="00816A3E">
        <w:rPr>
          <w:rFonts w:ascii="Times New Roman" w:hAnsi="Times New Roman" w:cs="Times New Roman"/>
          <w:sz w:val="28"/>
          <w:szCs w:val="28"/>
        </w:rPr>
        <w:t>4)оказание гражданам Российской Федерации, на момент возникновения ЧС зарегистрированным и постоянно или преимущественно проживающим по адресу жилого помещения, находящегося в зоне ЧС, а также иностранным гражданам и лицам без гражданства, на момент возникновения ЧС зарегистрированным на территории Российской Федерации в установленном порядке и постоянно проживающим в зоне ЧС, в случаях, предусмотренных международными договорами Российской Федерации (далее - граждане), чьи условия жизнедеятельности были нарушены в результате воздействия поражающих факторов источника ЧС, единовременной материальной помощи в размере до 10,0 тыс. рублей на человека, но не более чем 30,0 тыс. рублей на семью, в случаях, определенных пунктом 6 настоящих правил;</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45"/>
      <w:bookmarkEnd w:id="7"/>
      <w:r w:rsidRPr="00816A3E">
        <w:rPr>
          <w:rFonts w:ascii="Times New Roman" w:hAnsi="Times New Roman" w:cs="Times New Roman"/>
          <w:sz w:val="28"/>
          <w:szCs w:val="28"/>
        </w:rPr>
        <w:t xml:space="preserve">5)оказание гражданам, чье имущество первой необходимости частично или полностью утрачено в результате воздействия поражающих факторов источников  ЧС,  финансовой  помощи  в связи с утратой ими имущества первой  необходимости   (далее - финансовая помощь)  (из  расчета  за  частично   утраченное  имущество - 50,0 тыс. рублей  на  человека,  но  не  более чем 150,0 тыс. рублей на семью; за полностью утраченное имущество - </w:t>
      </w:r>
      <w:r w:rsidRPr="00816A3E">
        <w:rPr>
          <w:rFonts w:ascii="Times New Roman" w:hAnsi="Times New Roman" w:cs="Times New Roman"/>
          <w:sz w:val="28"/>
          <w:szCs w:val="28"/>
        </w:rPr>
        <w:lastRenderedPageBreak/>
        <w:t>100,0 тыс. рублей на человека, но не более чем 300,0 тыс. рублей на семью) в случаях, определенных пунктом 6 настоящих Правил;</w:t>
      </w:r>
      <w:bookmarkStart w:id="8" w:name="Par46"/>
      <w:bookmarkEnd w:id="8"/>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6)предотвращение распространения и ликвидация очагов особо опасных болезней животных, при которых допускается отчуждение животных и изъятие продуктов животноводства на территории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7)восполнение запасов материальных ценностей, выпущенных в установленном порядке из  муниципального резерва материальных ресурсов и иных резервов материальных ресурсов, создаваемых в установленном порядке отраслевыми (функциональными) органами администрации Березовского городского округа, спасательными службами по обеспечению выполнения мероприятий по гражданской обороне  (по предназначению) Березовского городского округа для обеспечения работ по ликвидации  чрезвычайных ситуаций локального и муниципального характера   (включая мероприятия по доставке указанных  материальных ресурсов к месту их постоянного хранения).</w:t>
      </w:r>
      <w:bookmarkStart w:id="9" w:name="Par47"/>
      <w:bookmarkEnd w:id="9"/>
    </w:p>
    <w:p w:rsidR="00816A3E" w:rsidRPr="00816A3E" w:rsidRDefault="00816A3E" w:rsidP="00816A3E">
      <w:pPr>
        <w:spacing w:after="0" w:line="240" w:lineRule="auto"/>
        <w:jc w:val="both"/>
        <w:rPr>
          <w:rFonts w:ascii="Times New Roman" w:hAnsi="Times New Roman" w:cs="Times New Roman"/>
          <w:sz w:val="28"/>
          <w:szCs w:val="28"/>
        </w:rPr>
      </w:pPr>
      <w:r w:rsidRPr="00816A3E">
        <w:rPr>
          <w:rFonts w:ascii="Times New Roman" w:hAnsi="Times New Roman" w:cs="Times New Roman"/>
          <w:sz w:val="28"/>
          <w:szCs w:val="28"/>
        </w:rPr>
        <w:t xml:space="preserve">          9.Бюджетные ассигнования из резервного фонда для предупреждения и ликвидации ЧС локального и муниципального характера выделяются в соответствии с Бюджетным </w:t>
      </w:r>
      <w:hyperlink r:id="rId10" w:history="1">
        <w:r w:rsidRPr="00816A3E">
          <w:rPr>
            <w:rStyle w:val="a7"/>
            <w:rFonts w:ascii="Times New Roman" w:hAnsi="Times New Roman" w:cs="Times New Roman"/>
            <w:color w:val="auto"/>
            <w:sz w:val="28"/>
            <w:szCs w:val="28"/>
            <w:u w:val="none"/>
          </w:rPr>
          <w:t>кодексом</w:t>
        </w:r>
      </w:hyperlink>
      <w:r w:rsidRPr="00816A3E">
        <w:rPr>
          <w:rFonts w:ascii="Times New Roman" w:hAnsi="Times New Roman" w:cs="Times New Roman"/>
          <w:sz w:val="28"/>
          <w:szCs w:val="28"/>
        </w:rPr>
        <w:t xml:space="preserve"> Российской Федерации: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1)для осуществления мероприятий, указанных в подпунктах 1-7 пункта 8 настоящих Правил, а также мероприятий, указанных в подпункте 7 пункта 8 настоящих Правил, в части муниципального резерва материальных ресурсов – администрации  Березовского городского округа (главным распорядителям средств местного бюджета) и юридическим лицам (за исключением государственных (муниципальных) учреждений);</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2)для осуществления мероприятий, указанных в подпункте 2 пункта 8 настоящих Правил, а также мероприятий, указанных в подпункте 6, 7 пункта 8 настоящих Правил, в части резервов материальных ресурсов, создаваемых в установленном порядке отраслевыми (функциональными) органами администрации Березовского городского округа, организациями – администрации  Березовского городского округа (главным распорядителям средств местного бюджета) и юридическим лицам (за исключением государственных (муниципальных) учреждений), к компетенции которых  относится  решение  вопросов в соответствующих отраслях;</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Бюджетные ассигнования из резервного фонда для предупреждения и ликвидации ЧС локального и муниципального характера выделяются органам местного самоуправления Березовского городского округа (далее - ОМС) и отраслевым (функциональным) органам администрации Березовского городского округа, являющимися главными распорядителями средств местного бюджета, для направления их подведомственным муниципальным учреждениям. В случае выделения бюджетных ассигнований из резервного фонда юридическим лицам (за исключением  государственных (муниципальных) учреждений) необходимым условием для перечисления средств является заключение между главным распорядителем средств местного бюджета  и получателем соглашения (договора) о предоставлении из местного бюджета субсидий.</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lastRenderedPageBreak/>
        <w:t>Конкретный размер оказания гражданам финансовой помощи определяется решением КЧС и ОПБ исходя из объема резервного фонда администрации Березовского городского округа и размера нанесенного ущерба.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Объем бюджетных ассигнований, выделяемых на финансовое обеспечение мер по предупреждению и ликвидации чрезвычайных ситуаций, не может превышать объема (остатка) резервного фонда администрации Березовского городского округа на момент выделения средств.</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10.Использование бюджетных ассигнований из резервного фонда для предупреждения и ликвидации ЧС на финансовое обеспечение мероприятий, не предусмотренных </w:t>
      </w:r>
      <w:hyperlink r:id="rId11" w:anchor="Par40" w:history="1">
        <w:r w:rsidRPr="00816A3E">
          <w:rPr>
            <w:rStyle w:val="a7"/>
            <w:rFonts w:ascii="Times New Roman" w:hAnsi="Times New Roman" w:cs="Times New Roman"/>
            <w:color w:val="auto"/>
            <w:sz w:val="28"/>
            <w:szCs w:val="28"/>
            <w:u w:val="none"/>
          </w:rPr>
          <w:t>пунктом</w:t>
        </w:r>
      </w:hyperlink>
      <w:r w:rsidRPr="00816A3E">
        <w:rPr>
          <w:rFonts w:ascii="Times New Roman" w:hAnsi="Times New Roman" w:cs="Times New Roman"/>
          <w:sz w:val="28"/>
          <w:szCs w:val="28"/>
        </w:rPr>
        <w:t xml:space="preserve"> 8 настоящих Правил, запрещается.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11.Отраслевые (функциональные) органы администрации Березовского городского округа, спасательные службы по обеспечению выполнения мероприятий по гражданской обороне  (по предназначению) Березовского городского округа, организации Березовского городского округа, не позднее двух недель с даты возникновения чрезвычайной ситуации или с даты получения сведений об угрозе возникновения чрезвычайной ситуации могут направлять главе администрации Березовского округа (председатель КЧС и ОПБ Березовского городского округа) обращение о выделении бюджетных ассигнований из резервного фонда для предупреждения и ликвидации ЧС (далее - обращение).</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12.В обращении должны быть указаны данные о количестве людей, погибших или получивших ущерб (вред), причиненный их здоровью, размере материального ущерба либо о возможном (предполагаемом) количестве пострадавших людей и (или) людей, которые могут получить ущерб (вред) для здоровья, о возможном (предполагаемом) размере материального ущерба и об объемах направленных на предупреждение и (или) ликвидацию чрезвычайной ситуации расходов местного бюджета, сумм страхового возмещения и других источников, предусмотренных законодательством Российской Федерации, а в случае необходимости выделения бюджетных ассигнований из резервного фонда на финансовое обеспечение мероприятий, предусмотренных </w:t>
      </w:r>
      <w:hyperlink r:id="rId12" w:anchor="Par44" w:history="1">
        <w:r w:rsidRPr="00816A3E">
          <w:rPr>
            <w:rStyle w:val="a7"/>
            <w:rFonts w:ascii="Times New Roman" w:hAnsi="Times New Roman" w:cs="Times New Roman"/>
            <w:color w:val="auto"/>
            <w:sz w:val="28"/>
            <w:szCs w:val="28"/>
            <w:u w:val="none"/>
          </w:rPr>
          <w:t>подпунктами 4</w:t>
        </w:r>
      </w:hyperlink>
      <w:r w:rsidRPr="00816A3E">
        <w:rPr>
          <w:rFonts w:ascii="Times New Roman" w:hAnsi="Times New Roman" w:cs="Times New Roman"/>
          <w:sz w:val="28"/>
          <w:szCs w:val="28"/>
        </w:rPr>
        <w:t xml:space="preserve">, </w:t>
      </w:r>
      <w:hyperlink r:id="rId13" w:anchor="Par45" w:history="1">
        <w:r w:rsidRPr="00816A3E">
          <w:rPr>
            <w:rStyle w:val="a7"/>
            <w:rFonts w:ascii="Times New Roman" w:hAnsi="Times New Roman" w:cs="Times New Roman"/>
            <w:color w:val="auto"/>
            <w:sz w:val="28"/>
            <w:szCs w:val="28"/>
            <w:u w:val="none"/>
          </w:rPr>
          <w:t xml:space="preserve">5 пункта </w:t>
        </w:r>
      </w:hyperlink>
      <w:r w:rsidRPr="00816A3E">
        <w:rPr>
          <w:rFonts w:ascii="Times New Roman" w:hAnsi="Times New Roman" w:cs="Times New Roman"/>
          <w:sz w:val="28"/>
          <w:szCs w:val="28"/>
        </w:rPr>
        <w:t>8 настоящих Правил, - размеры бюджетных ассигнований, необходимые для финансового обеспечения каждого из этих мероприятий с соответствующим обоснованием.</w:t>
      </w:r>
    </w:p>
    <w:p w:rsid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13.Решения о выделении средств из резервного фонда администрации Березовского городского округа издаются в форме распоряжений администрации  Березовского городского округа  с указанием размера выделяемых средств, целевого направления их расходования, главного распорядителя средств местного бюджета, в распоряжение которого выделяются средства из резервного фонда администрации Березовского городского округа. Подготовку проектов распоряжений  администрации Березовского городского округа в целях предупреждения и ликвидации ЧС осуществляет отдел общественной безопасности администрации Березовского городского округа в соответствии с решением главы  Березовского городского округа.</w:t>
      </w:r>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lastRenderedPageBreak/>
        <w:t>14.В    целях    подготовки    указанного    распоряжения   администрации</w:t>
      </w:r>
    </w:p>
    <w:p w:rsidR="00816A3E" w:rsidRPr="00816A3E" w:rsidRDefault="00816A3E" w:rsidP="00816A3E">
      <w:pPr>
        <w:shd w:val="clear" w:color="auto" w:fill="FFFFFF"/>
        <w:spacing w:after="0" w:line="240" w:lineRule="auto"/>
        <w:jc w:val="both"/>
        <w:rPr>
          <w:rFonts w:ascii="Times New Roman" w:hAnsi="Times New Roman" w:cs="Times New Roman"/>
          <w:sz w:val="28"/>
          <w:szCs w:val="28"/>
        </w:rPr>
      </w:pPr>
      <w:r w:rsidRPr="00816A3E">
        <w:rPr>
          <w:rFonts w:ascii="Times New Roman" w:hAnsi="Times New Roman" w:cs="Times New Roman"/>
          <w:sz w:val="28"/>
          <w:szCs w:val="28"/>
        </w:rPr>
        <w:t>Березовского городского округа отдел общественной безопасности администрации Березовского городского округа совместно с отделом бухгалтерского учета и отчетности администрации Березовского городского округа собирает заявки ОМС и отраслевых (функциональных) органов администрации Березовского городского округа (далее — заявка).</w:t>
      </w:r>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Заявка должна содержать информацию о размере запрашиваемых средств, направлении расходования средств (целях расходования) с обоснованием необходимости выделения средств из резервного фонда администрации Березовского городского округа, а также информацию о лице, осуществляющем закупку товаров, работ, услуг, и конкретном способе осуществления закупки. К заявке прилагаются расчеты и сметы, обосновывающие размер запрашиваемых средств. В случае выделения средств на закупку товаров, работ, услуг для обеспечения государственных или муниципальных нужд к заявке прилагается обоснование начальной (максимальной) цены контракта, цены контракта, заключаемого с единственным поставщиком (подрядчиком, исполнителем) в соответствии с требованиями законодательства Российской Федерации о контрактной системе в сфере закупок.</w:t>
      </w:r>
      <w:bookmarkStart w:id="10" w:name="Par58"/>
      <w:bookmarkEnd w:id="10"/>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15.Заявки обобщаются в соответствии с блок-схемой (приложение №1 к настоящим Правилам) следующими структурными подразделениями администрации Березовского городского округа: </w:t>
      </w:r>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отделом общественной безопасности администрации Березовского городского округа -  приложения №5, 6; </w:t>
      </w:r>
    </w:p>
    <w:p w:rsid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отделом экономики и прогнозирования администрации Березовского городского округа (спасательная служба материально-технического обеспечения  выполнения мероприятий по гражданской обороне  Березовского городского округа) - приложения №13, 14;</w:t>
      </w:r>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заместителем главы администрации Березовского городского округа, курирующим социальные вопросы -  приложения №7, 8, 9, 10, 11, 12, 18.</w:t>
      </w:r>
    </w:p>
    <w:p w:rsidR="00816A3E" w:rsidRPr="00816A3E" w:rsidRDefault="00816A3E" w:rsidP="00816A3E">
      <w:pPr>
        <w:shd w:val="clear" w:color="auto" w:fill="FFFFFF"/>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Для рассмотрения вопроса о выделении пострадавшим людям бюджетных ассигнований из резервного фонда для предупреждения и ликвидации ЧС представляют сводные данные в отдел общественной безопасности администрации Березовского городского округа   следующие документы, обосновывающие размер запрашиваемых бюджетных ассигнований (далее - обосновывающие документы):</w:t>
      </w:r>
    </w:p>
    <w:p w:rsidR="00816A3E" w:rsidRPr="00816A3E" w:rsidRDefault="00816A3E" w:rsidP="00816A3E">
      <w:pPr>
        <w:widowControl w:val="0"/>
        <w:autoSpaceDE w:val="0"/>
        <w:autoSpaceDN w:val="0"/>
        <w:adjustRightInd w:val="0"/>
        <w:spacing w:after="0" w:line="240" w:lineRule="auto"/>
        <w:jc w:val="both"/>
        <w:rPr>
          <w:rFonts w:ascii="Times New Roman" w:hAnsi="Times New Roman" w:cs="Times New Roman"/>
          <w:sz w:val="28"/>
          <w:szCs w:val="28"/>
        </w:rPr>
      </w:pPr>
      <w:r w:rsidRPr="00816A3E">
        <w:rPr>
          <w:rFonts w:ascii="Times New Roman" w:hAnsi="Times New Roman" w:cs="Times New Roman"/>
          <w:sz w:val="28"/>
          <w:szCs w:val="28"/>
        </w:rPr>
        <w:t xml:space="preserve">          1)оригинал заключения, подтверждающего факт угрозы или возникновения ЧС природного и (или) техногенного характера (наименование источника и основных параметров ЧС, данные о количестве людей, погибших или получивших ущерб (вред), причиненный их здоровью, размере материального ущерба, либо возможном (предполагаемом) количестве пострадавших людей, о возможном (предполагаемом) размере материального ущерба по форме согласно приложению №4 к настоящим Правилам (представляет МКУ «Центр ГЗ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lastRenderedPageBreak/>
        <w:t xml:space="preserve">2)по мероприятиям, предусмотренным </w:t>
      </w:r>
      <w:hyperlink r:id="rId14" w:anchor="Par41" w:history="1">
        <w:r w:rsidRPr="00816A3E">
          <w:rPr>
            <w:rStyle w:val="a7"/>
            <w:rFonts w:ascii="Times New Roman" w:hAnsi="Times New Roman" w:cs="Times New Roman"/>
            <w:color w:val="auto"/>
            <w:sz w:val="28"/>
            <w:szCs w:val="28"/>
            <w:u w:val="none"/>
          </w:rPr>
          <w:t xml:space="preserve">подпунктом 1 пункта </w:t>
        </w:r>
      </w:hyperlink>
      <w:r w:rsidRPr="00816A3E">
        <w:rPr>
          <w:rFonts w:ascii="Times New Roman" w:hAnsi="Times New Roman" w:cs="Times New Roman"/>
          <w:sz w:val="28"/>
          <w:szCs w:val="28"/>
        </w:rPr>
        <w:t xml:space="preserve">8 настоящих Правил - </w:t>
      </w:r>
      <w:hyperlink r:id="rId15" w:anchor="Par233" w:history="1">
        <w:r w:rsidRPr="00816A3E">
          <w:rPr>
            <w:rStyle w:val="a7"/>
            <w:rFonts w:ascii="Times New Roman" w:hAnsi="Times New Roman" w:cs="Times New Roman"/>
            <w:color w:val="auto"/>
            <w:sz w:val="28"/>
            <w:szCs w:val="28"/>
            <w:u w:val="none"/>
          </w:rPr>
          <w:t>заявку</w:t>
        </w:r>
      </w:hyperlink>
      <w:r w:rsidRPr="00816A3E">
        <w:rPr>
          <w:rFonts w:ascii="Times New Roman" w:hAnsi="Times New Roman" w:cs="Times New Roman"/>
          <w:sz w:val="28"/>
          <w:szCs w:val="28"/>
        </w:rPr>
        <w:t xml:space="preserve"> о потребности в бюджетных ассигнованиях на финансовое обеспечение проведения аварийно-спасательных работ по форме согласно приложению №5 к настоящим Правилам (представляют спасательные службы по обеспечению выполнения мероприятий по ГО или организации  в отдел общественной безопасности администрации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3)по мероприятиям, предусмотренным </w:t>
      </w:r>
      <w:hyperlink r:id="rId16" w:anchor="Par42" w:history="1">
        <w:r w:rsidRPr="00816A3E">
          <w:rPr>
            <w:rStyle w:val="a7"/>
            <w:rFonts w:ascii="Times New Roman" w:hAnsi="Times New Roman" w:cs="Times New Roman"/>
            <w:color w:val="auto"/>
            <w:sz w:val="28"/>
            <w:szCs w:val="28"/>
            <w:u w:val="none"/>
          </w:rPr>
          <w:t>подпунктом 2 пункта 8</w:t>
        </w:r>
      </w:hyperlink>
      <w:r w:rsidRPr="00816A3E">
        <w:rPr>
          <w:rFonts w:ascii="Times New Roman" w:hAnsi="Times New Roman" w:cs="Times New Roman"/>
          <w:sz w:val="28"/>
          <w:szCs w:val="28"/>
        </w:rPr>
        <w:t xml:space="preserve"> настоящих Правил - </w:t>
      </w:r>
      <w:hyperlink r:id="rId17" w:anchor="Par332" w:history="1">
        <w:r w:rsidRPr="00816A3E">
          <w:rPr>
            <w:rStyle w:val="a7"/>
            <w:rFonts w:ascii="Times New Roman" w:hAnsi="Times New Roman" w:cs="Times New Roman"/>
            <w:color w:val="auto"/>
            <w:sz w:val="28"/>
            <w:szCs w:val="28"/>
            <w:u w:val="none"/>
          </w:rPr>
          <w:t>заявку</w:t>
        </w:r>
      </w:hyperlink>
      <w:r w:rsidRPr="00816A3E">
        <w:rPr>
          <w:rFonts w:ascii="Times New Roman" w:hAnsi="Times New Roman" w:cs="Times New Roman"/>
          <w:sz w:val="28"/>
          <w:szCs w:val="28"/>
        </w:rPr>
        <w:t xml:space="preserve"> о потребности в бюджетных ассигнованиях на финансовое обеспечение проведения неотложных аварийно-восстановительных работ по форме согласно приложению №6 к настоящим Правилам (представляют спасательные службы по обеспечению выполнения мероприятий по ГО или организации в отдел общественной безопасности администрации);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4)по мероприятиям, предусмотренным </w:t>
      </w:r>
      <w:hyperlink r:id="rId18" w:anchor="Par43" w:history="1">
        <w:r w:rsidRPr="00816A3E">
          <w:rPr>
            <w:rStyle w:val="a7"/>
            <w:rFonts w:ascii="Times New Roman" w:hAnsi="Times New Roman" w:cs="Times New Roman"/>
            <w:color w:val="auto"/>
            <w:sz w:val="28"/>
            <w:szCs w:val="28"/>
            <w:u w:val="none"/>
          </w:rPr>
          <w:t>подпунктом 3 пункта 8</w:t>
        </w:r>
      </w:hyperlink>
      <w:r w:rsidRPr="00816A3E">
        <w:rPr>
          <w:rFonts w:ascii="Times New Roman" w:hAnsi="Times New Roman" w:cs="Times New Roman"/>
          <w:sz w:val="28"/>
          <w:szCs w:val="28"/>
        </w:rPr>
        <w:t xml:space="preserve"> настоящих Правил (начальник пункта временного размещения представляет заместителю главы администрации, курирующему социальные вопросы, он же председатель эвакуационной комиссии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19" w:anchor="Par430" w:history="1">
        <w:r w:rsidRPr="00816A3E">
          <w:rPr>
            <w:rStyle w:val="a7"/>
            <w:rFonts w:ascii="Times New Roman" w:hAnsi="Times New Roman" w:cs="Times New Roman"/>
            <w:color w:val="auto"/>
            <w:sz w:val="28"/>
            <w:szCs w:val="28"/>
            <w:u w:val="none"/>
          </w:rPr>
          <w:t>список</w:t>
        </w:r>
      </w:hyperlink>
      <w:r w:rsidRPr="00816A3E">
        <w:rPr>
          <w:rFonts w:ascii="Times New Roman" w:hAnsi="Times New Roman" w:cs="Times New Roman"/>
          <w:sz w:val="28"/>
          <w:szCs w:val="28"/>
        </w:rPr>
        <w:t xml:space="preserve"> граждан, находившихся в пункте временного размещения и питания для эвакуируемых граждан, по форме согласно приложению №7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сводные </w:t>
      </w:r>
      <w:hyperlink r:id="rId20" w:anchor="Par503" w:history="1">
        <w:r w:rsidRPr="00816A3E">
          <w:rPr>
            <w:rStyle w:val="a7"/>
            <w:rFonts w:ascii="Times New Roman" w:hAnsi="Times New Roman" w:cs="Times New Roman"/>
            <w:color w:val="auto"/>
            <w:sz w:val="28"/>
            <w:szCs w:val="28"/>
            <w:u w:val="none"/>
          </w:rPr>
          <w:t>данные</w:t>
        </w:r>
      </w:hyperlink>
      <w:r w:rsidRPr="00816A3E">
        <w:rPr>
          <w:rFonts w:ascii="Times New Roman" w:hAnsi="Times New Roman" w:cs="Times New Roman"/>
          <w:sz w:val="28"/>
          <w:szCs w:val="28"/>
        </w:rPr>
        <w:t xml:space="preserve"> о количестве граждан, находившихся в пунктах временного размещения и питания для эвакуируемых граждан, и необходимых бюджетных ассигнованиях по форме согласно приложению №8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5)по мероприятиям, предусмотренным </w:t>
      </w:r>
      <w:hyperlink r:id="rId21" w:anchor="Par44" w:history="1">
        <w:r w:rsidRPr="00816A3E">
          <w:rPr>
            <w:rStyle w:val="a7"/>
            <w:rFonts w:ascii="Times New Roman" w:hAnsi="Times New Roman" w:cs="Times New Roman"/>
            <w:color w:val="auto"/>
            <w:sz w:val="28"/>
            <w:szCs w:val="28"/>
            <w:u w:val="none"/>
          </w:rPr>
          <w:t>подпунктом 4 пункта 8</w:t>
        </w:r>
      </w:hyperlink>
      <w:r w:rsidRPr="00816A3E">
        <w:rPr>
          <w:rFonts w:ascii="Times New Roman" w:hAnsi="Times New Roman" w:cs="Times New Roman"/>
          <w:sz w:val="28"/>
          <w:szCs w:val="28"/>
        </w:rPr>
        <w:t xml:space="preserve"> настоящих Правил (собирает и обобщает заместитель главы по социальным вопросам):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22" w:anchor="Par568" w:history="1">
        <w:r w:rsidRPr="00816A3E">
          <w:rPr>
            <w:rStyle w:val="a7"/>
            <w:rFonts w:ascii="Times New Roman" w:hAnsi="Times New Roman" w:cs="Times New Roman"/>
            <w:color w:val="auto"/>
            <w:sz w:val="28"/>
            <w:szCs w:val="28"/>
            <w:u w:val="none"/>
          </w:rPr>
          <w:t>заявление</w:t>
        </w:r>
      </w:hyperlink>
      <w:r w:rsidRPr="00816A3E">
        <w:rPr>
          <w:rFonts w:ascii="Times New Roman" w:hAnsi="Times New Roman" w:cs="Times New Roman"/>
          <w:sz w:val="28"/>
          <w:szCs w:val="28"/>
        </w:rPr>
        <w:t xml:space="preserve"> от гражданина об оказании ему единовременной материальной помощи и финансовой помощи  по форме согласно приложению №9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23" w:anchor="Par628" w:history="1">
        <w:r w:rsidRPr="00816A3E">
          <w:rPr>
            <w:rStyle w:val="a7"/>
            <w:rFonts w:ascii="Times New Roman" w:hAnsi="Times New Roman" w:cs="Times New Roman"/>
            <w:color w:val="auto"/>
            <w:sz w:val="28"/>
            <w:szCs w:val="28"/>
            <w:u w:val="none"/>
          </w:rPr>
          <w:t>список</w:t>
        </w:r>
      </w:hyperlink>
      <w:r w:rsidRPr="00816A3E">
        <w:rPr>
          <w:rFonts w:ascii="Times New Roman" w:hAnsi="Times New Roman" w:cs="Times New Roman"/>
          <w:sz w:val="28"/>
          <w:szCs w:val="28"/>
        </w:rPr>
        <w:t xml:space="preserve"> граждан, нуждающихся в оказании единовременной материальной помощи, по форме согласно приложению №10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сводные </w:t>
      </w:r>
      <w:hyperlink r:id="rId24" w:anchor="Par710" w:history="1">
        <w:r w:rsidRPr="00816A3E">
          <w:rPr>
            <w:rStyle w:val="a7"/>
            <w:rFonts w:ascii="Times New Roman" w:hAnsi="Times New Roman" w:cs="Times New Roman"/>
            <w:color w:val="auto"/>
            <w:sz w:val="28"/>
            <w:szCs w:val="28"/>
            <w:u w:val="none"/>
          </w:rPr>
          <w:t>данные</w:t>
        </w:r>
      </w:hyperlink>
      <w:r w:rsidRPr="00816A3E">
        <w:rPr>
          <w:rFonts w:ascii="Times New Roman" w:hAnsi="Times New Roman" w:cs="Times New Roman"/>
          <w:sz w:val="28"/>
          <w:szCs w:val="28"/>
        </w:rPr>
        <w:t xml:space="preserve"> о предварительном количестве граждан, нуждающихся в оказании единовременной материальной помощи и (или) финансовой  помощи  в  связи с утратой ими имущества первой необходимости, и необходимых бюджетных ассигнованиях по форме согласно приложению №11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сводные данные о количестве граждан, нуждающихся в оказании единовременной материальной помощи и (или) финансовой помощи в связи с утратой ими имущества первой необходимости, и необходимых бюджетных ассигнованиях в результате ЧС по форме согласно приложению №18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6)по мероприятиям, предусмотренным </w:t>
      </w:r>
      <w:hyperlink r:id="rId25" w:anchor="Par45" w:history="1">
        <w:r w:rsidRPr="00816A3E">
          <w:rPr>
            <w:rStyle w:val="a7"/>
            <w:rFonts w:ascii="Times New Roman" w:hAnsi="Times New Roman" w:cs="Times New Roman"/>
            <w:color w:val="auto"/>
            <w:sz w:val="28"/>
            <w:szCs w:val="28"/>
            <w:u w:val="none"/>
          </w:rPr>
          <w:t>подпунктом 5 пункта 8</w:t>
        </w:r>
      </w:hyperlink>
      <w:r w:rsidRPr="00816A3E">
        <w:rPr>
          <w:rFonts w:ascii="Times New Roman" w:hAnsi="Times New Roman" w:cs="Times New Roman"/>
          <w:sz w:val="28"/>
          <w:szCs w:val="28"/>
        </w:rPr>
        <w:t xml:space="preserve"> настоящих Правил (собирает и обобщает заместитель главы по социальным вопросам - председатель эвакуационной комиссии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26" w:anchor="Par568" w:history="1">
        <w:r w:rsidRPr="00816A3E">
          <w:rPr>
            <w:rStyle w:val="a7"/>
            <w:rFonts w:ascii="Times New Roman" w:hAnsi="Times New Roman" w:cs="Times New Roman"/>
            <w:color w:val="auto"/>
            <w:sz w:val="28"/>
            <w:szCs w:val="28"/>
            <w:u w:val="none"/>
          </w:rPr>
          <w:t>заявление</w:t>
        </w:r>
      </w:hyperlink>
      <w:r w:rsidRPr="00816A3E">
        <w:rPr>
          <w:rFonts w:ascii="Times New Roman" w:hAnsi="Times New Roman" w:cs="Times New Roman"/>
          <w:sz w:val="28"/>
          <w:szCs w:val="28"/>
        </w:rPr>
        <w:t xml:space="preserve"> от гражданина об оказании ему финансовой помощи в связи с </w:t>
      </w:r>
      <w:r w:rsidRPr="00816A3E">
        <w:rPr>
          <w:rFonts w:ascii="Times New Roman" w:hAnsi="Times New Roman" w:cs="Times New Roman"/>
          <w:sz w:val="28"/>
          <w:szCs w:val="28"/>
        </w:rPr>
        <w:lastRenderedPageBreak/>
        <w:t>утратой им имущества первой необходимости по форме согласно приложению №9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список граждан, нуждающихся в оказании финансовой помощи в связи с утратой ими имущества первой необходимости по форме согласно приложению №12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сводные </w:t>
      </w:r>
      <w:hyperlink r:id="rId27" w:anchor="Par710" w:history="1">
        <w:r w:rsidRPr="00816A3E">
          <w:rPr>
            <w:rStyle w:val="a7"/>
            <w:rFonts w:ascii="Times New Roman" w:hAnsi="Times New Roman" w:cs="Times New Roman"/>
            <w:color w:val="auto"/>
            <w:sz w:val="28"/>
            <w:szCs w:val="28"/>
            <w:u w:val="none"/>
          </w:rPr>
          <w:t>данные</w:t>
        </w:r>
      </w:hyperlink>
      <w:r w:rsidRPr="00816A3E">
        <w:rPr>
          <w:rFonts w:ascii="Times New Roman" w:hAnsi="Times New Roman" w:cs="Times New Roman"/>
          <w:sz w:val="28"/>
          <w:szCs w:val="28"/>
        </w:rPr>
        <w:t xml:space="preserve"> о предварительном количестве граждан, нуждающихся в оказании единовременной материальной помощи и (или) финансовой  помощи  в  связи с утратой ими имущества первой необходимости, и необходимых бюджетных ассигнованиях по форме согласно приложению №11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сводные данные о количестве граждан, нуждающихся в оказании единовременной материальной помощи и (или) финансовой помощи в связи с утратой ими имущества первой необходимости, и необходимых бюджетных ассигнованиях в результате ЧС по форме согласно приложению №18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7)по мероприятиям, предусмотренным </w:t>
      </w:r>
      <w:hyperlink r:id="rId28" w:anchor="Par47" w:history="1">
        <w:r w:rsidRPr="00816A3E">
          <w:rPr>
            <w:rStyle w:val="a7"/>
            <w:rFonts w:ascii="Times New Roman" w:hAnsi="Times New Roman" w:cs="Times New Roman"/>
            <w:color w:val="auto"/>
            <w:sz w:val="28"/>
            <w:szCs w:val="28"/>
            <w:u w:val="none"/>
          </w:rPr>
          <w:t>подпунктом 7 пункта 8</w:t>
        </w:r>
      </w:hyperlink>
      <w:r w:rsidRPr="00816A3E">
        <w:rPr>
          <w:rFonts w:ascii="Times New Roman" w:hAnsi="Times New Roman" w:cs="Times New Roman"/>
          <w:sz w:val="28"/>
          <w:szCs w:val="28"/>
        </w:rPr>
        <w:t xml:space="preserve"> настоящих Правил ОМС, отраслевые (функциональные) органы администрации Березовского городского округа, спасательные службы по обеспечению выполнения мероприятий по гражданской обороне представляют в отдел экономики и прогнозирования администрации Березовского городского округа (спасательная служба материально-технического обеспечения ГО):</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заявку по использованию материальных ресурсов, в целях обеспечения работ, предусмотренных </w:t>
      </w:r>
      <w:hyperlink r:id="rId29" w:anchor="Par106" w:history="1">
        <w:r w:rsidRPr="00816A3E">
          <w:rPr>
            <w:rStyle w:val="a7"/>
            <w:rFonts w:ascii="Times New Roman" w:hAnsi="Times New Roman" w:cs="Times New Roman"/>
            <w:color w:val="auto"/>
            <w:sz w:val="28"/>
            <w:szCs w:val="28"/>
            <w:u w:val="none"/>
          </w:rPr>
          <w:t>приложениями №2</w:t>
        </w:r>
      </w:hyperlink>
      <w:r w:rsidRPr="00816A3E">
        <w:rPr>
          <w:rFonts w:ascii="Times New Roman" w:hAnsi="Times New Roman" w:cs="Times New Roman"/>
          <w:sz w:val="28"/>
          <w:szCs w:val="28"/>
        </w:rPr>
        <w:t>, 3 к настоящим Правилам, по форме согласно приложению №13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копию акта расходования и (или) списания запасов материальных ценностей, выпущенных в установленном порядке из резерва материальных ресурсов для ликвидации ЧС природного и техногенного характера на территории Березовского городского округа, создаваемых спасательными службами по обеспечению мероприятий ГО, отраслевыми (функциональными) органами Березовского городского округа в целях обеспечения работ, предусмотренных </w:t>
      </w:r>
      <w:hyperlink r:id="rId30" w:anchor="Par106" w:history="1">
        <w:r w:rsidRPr="00816A3E">
          <w:rPr>
            <w:rStyle w:val="a7"/>
            <w:rFonts w:ascii="Times New Roman" w:hAnsi="Times New Roman" w:cs="Times New Roman"/>
            <w:color w:val="auto"/>
            <w:sz w:val="28"/>
            <w:szCs w:val="28"/>
            <w:u w:val="none"/>
          </w:rPr>
          <w:t>приложениями №2</w:t>
        </w:r>
      </w:hyperlink>
      <w:r w:rsidRPr="00816A3E">
        <w:rPr>
          <w:rFonts w:ascii="Times New Roman" w:hAnsi="Times New Roman" w:cs="Times New Roman"/>
          <w:sz w:val="28"/>
          <w:szCs w:val="28"/>
        </w:rPr>
        <w:t xml:space="preserve">, 3 к настоящим Правилам, по форме согласно приложению №14 к настоящим Правилам; </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обоснование начальной (максимальной) цены контракта (гражданско-правового договора)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16.Администрация Березовского городского округа (отдел  общественной безопасности администрации Березовского городского округа, МКУ «Центр ГЗ Березовского городского округа», отдел экономики и прогнозирования администрации Березовского городского округа - спасательная служба материально-технического обеспечения выполнения мероприятий по гражданской обороне Березовского городского округа) представляют обосновывающие документы не позднее двух недель с даты направления обращения и несут ответственность за достоверность документов, </w:t>
      </w:r>
      <w:r w:rsidRPr="00816A3E">
        <w:rPr>
          <w:rFonts w:ascii="Times New Roman" w:hAnsi="Times New Roman" w:cs="Times New Roman"/>
          <w:sz w:val="28"/>
          <w:szCs w:val="28"/>
        </w:rPr>
        <w:lastRenderedPageBreak/>
        <w:t>представляемых ими для рассмотрения в отдел бухгалтерского учета и отчетности администрации Березовского городского (при согласовании с отделом муниципальных закупок администрации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17.Рассмотрение вопросов о выделении бюджетных ассигнований из резервного фонда для предупреждения и ликвидации ЧС осуществляется администрацией Березовского городского округа на основании резолюции (поручения) главы администрации Березовского городского округа (далее - поручение) в части финансового обеспечения (или решения КЧС и ОПБ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мероприятий, предусмотренных </w:t>
      </w:r>
      <w:hyperlink r:id="rId31" w:anchor="Par41" w:history="1">
        <w:r w:rsidRPr="00816A3E">
          <w:rPr>
            <w:rStyle w:val="a7"/>
            <w:rFonts w:ascii="Times New Roman" w:hAnsi="Times New Roman" w:cs="Times New Roman"/>
            <w:color w:val="auto"/>
            <w:sz w:val="28"/>
            <w:szCs w:val="28"/>
            <w:u w:val="none"/>
          </w:rPr>
          <w:t>подпунктами 1</w:t>
        </w:r>
      </w:hyperlink>
      <w:r w:rsidRPr="00816A3E">
        <w:rPr>
          <w:rFonts w:ascii="Times New Roman" w:hAnsi="Times New Roman" w:cs="Times New Roman"/>
          <w:sz w:val="28"/>
          <w:szCs w:val="28"/>
        </w:rPr>
        <w:t xml:space="preserve"> - </w:t>
      </w:r>
      <w:hyperlink r:id="rId32" w:anchor="Par43" w:history="1">
        <w:r w:rsidRPr="00816A3E">
          <w:rPr>
            <w:rStyle w:val="a7"/>
            <w:rFonts w:ascii="Times New Roman" w:hAnsi="Times New Roman" w:cs="Times New Roman"/>
            <w:color w:val="auto"/>
            <w:sz w:val="28"/>
            <w:szCs w:val="28"/>
            <w:u w:val="none"/>
          </w:rPr>
          <w:t>3</w:t>
        </w:r>
      </w:hyperlink>
      <w:r w:rsidRPr="00816A3E">
        <w:rPr>
          <w:rFonts w:ascii="Times New Roman" w:hAnsi="Times New Roman" w:cs="Times New Roman"/>
          <w:sz w:val="28"/>
          <w:szCs w:val="28"/>
        </w:rPr>
        <w:t xml:space="preserve">, </w:t>
      </w:r>
      <w:hyperlink r:id="rId33" w:anchor="Par46" w:history="1">
        <w:r w:rsidRPr="00816A3E">
          <w:rPr>
            <w:rStyle w:val="a7"/>
            <w:rFonts w:ascii="Times New Roman" w:hAnsi="Times New Roman" w:cs="Times New Roman"/>
            <w:color w:val="auto"/>
            <w:sz w:val="28"/>
            <w:szCs w:val="28"/>
            <w:u w:val="none"/>
          </w:rPr>
          <w:t>6</w:t>
        </w:r>
      </w:hyperlink>
      <w:hyperlink r:id="rId34" w:anchor="Par47" w:history="1">
        <w:r w:rsidRPr="00816A3E">
          <w:rPr>
            <w:rStyle w:val="a7"/>
            <w:rFonts w:ascii="Times New Roman" w:hAnsi="Times New Roman" w:cs="Times New Roman"/>
            <w:color w:val="auto"/>
            <w:sz w:val="28"/>
            <w:szCs w:val="28"/>
            <w:u w:val="none"/>
          </w:rPr>
          <w:t xml:space="preserve"> и 7 пункта 8</w:t>
        </w:r>
      </w:hyperlink>
      <w:r w:rsidRPr="00816A3E">
        <w:rPr>
          <w:rFonts w:ascii="Times New Roman" w:hAnsi="Times New Roman" w:cs="Times New Roman"/>
          <w:sz w:val="28"/>
          <w:szCs w:val="28"/>
        </w:rPr>
        <w:t xml:space="preserve"> настоящих Правил, - в срок, установленный в поручении, или в срок, не превышающий трех недель с даты возникновения ЧС или даты получения сведений об угрозе возникновения ЧС;</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мероприятий, предусмотренных </w:t>
      </w:r>
      <w:hyperlink r:id="rId35" w:anchor="Par44" w:history="1">
        <w:r w:rsidRPr="00816A3E">
          <w:rPr>
            <w:rStyle w:val="a7"/>
            <w:rFonts w:ascii="Times New Roman" w:hAnsi="Times New Roman" w:cs="Times New Roman"/>
            <w:color w:val="auto"/>
            <w:sz w:val="28"/>
            <w:szCs w:val="28"/>
            <w:u w:val="none"/>
          </w:rPr>
          <w:t>подпунктами 4</w:t>
        </w:r>
      </w:hyperlink>
      <w:r w:rsidRPr="00816A3E">
        <w:rPr>
          <w:rFonts w:ascii="Times New Roman" w:hAnsi="Times New Roman" w:cs="Times New Roman"/>
          <w:sz w:val="28"/>
          <w:szCs w:val="28"/>
        </w:rPr>
        <w:t xml:space="preserve">, </w:t>
      </w:r>
      <w:hyperlink r:id="rId36" w:anchor="Par45" w:history="1">
        <w:r w:rsidRPr="00816A3E">
          <w:rPr>
            <w:rStyle w:val="a7"/>
            <w:rFonts w:ascii="Times New Roman" w:hAnsi="Times New Roman" w:cs="Times New Roman"/>
            <w:color w:val="auto"/>
            <w:sz w:val="28"/>
            <w:szCs w:val="28"/>
            <w:u w:val="none"/>
          </w:rPr>
          <w:t>5 пункта 8</w:t>
        </w:r>
      </w:hyperlink>
      <w:r w:rsidRPr="00816A3E">
        <w:rPr>
          <w:rFonts w:ascii="Times New Roman" w:hAnsi="Times New Roman" w:cs="Times New Roman"/>
          <w:sz w:val="28"/>
          <w:szCs w:val="28"/>
        </w:rPr>
        <w:t xml:space="preserve"> настоящих Правил - в срок, установленный в поручении, или в 10-дневный срок со дня получения поручения, если в поручении срок не указан.  </w:t>
      </w:r>
    </w:p>
    <w:p w:rsidR="00816A3E" w:rsidRPr="00816A3E" w:rsidRDefault="00816A3E" w:rsidP="00816A3E">
      <w:pPr>
        <w:widowControl w:val="0"/>
        <w:autoSpaceDE w:val="0"/>
        <w:autoSpaceDN w:val="0"/>
        <w:adjustRightInd w:val="0"/>
        <w:spacing w:after="0" w:line="240" w:lineRule="auto"/>
        <w:jc w:val="both"/>
        <w:rPr>
          <w:rFonts w:ascii="Times New Roman" w:hAnsi="Times New Roman" w:cs="Times New Roman"/>
          <w:sz w:val="28"/>
          <w:szCs w:val="28"/>
        </w:rPr>
      </w:pPr>
      <w:r w:rsidRPr="00816A3E">
        <w:rPr>
          <w:rFonts w:ascii="Times New Roman" w:hAnsi="Times New Roman" w:cs="Times New Roman"/>
          <w:sz w:val="28"/>
          <w:szCs w:val="28"/>
        </w:rPr>
        <w:t xml:space="preserve">          В случае если в течение трехмесячного срока с даты возникновения ЧС или с даты получения сведений об угрозе возникновения ЧС обосновывающие документы в полном объеме не представлены (не представлен хотя бы один из обосновывающих документов по соответствующим мероприятиям, предусмотренных пунктом 8 настоящих Правил) и (или) не оформлены надлежащим образом, процесс дальнейшего рассмотрения обращения завершается и контроль исполнения поручения прекращается.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18.По результатам рассмотрения обосновывающих документов отдел общественной безопасности администрации Березовского городского округа совместно с отделом бухгалтерского учета и отчетности администрации Березовского городского округа готовит и вносит в установленном порядке в администрацию Березовского городского округа проект распоряжения  администрации Березовского городского округа о выделении бюджетных ассигнований из резервного фонда для предупреждения и ликвидации ЧС с указанием общего размера выделяемых бюджетных ассигнований и их распределения по проводимым мероприятиям, целевого направления их расходования, главного распорядителя средств местного бюджета, в распоряжение которого выделяются средства из резервного фонда для предупреждения и ликвидации ЧС, в том числе для направления их подведомственным муниципальным учреждениям, а при выделении бюджетных ассигнований на финансовое обеспечение мероприятий, указанных в </w:t>
      </w:r>
      <w:hyperlink r:id="rId37" w:anchor="Par42" w:history="1">
        <w:r w:rsidRPr="00816A3E">
          <w:rPr>
            <w:rStyle w:val="a7"/>
            <w:rFonts w:ascii="Times New Roman" w:hAnsi="Times New Roman" w:cs="Times New Roman"/>
            <w:color w:val="auto"/>
            <w:sz w:val="28"/>
            <w:szCs w:val="28"/>
            <w:u w:val="none"/>
          </w:rPr>
          <w:t>подпункте 2 пункта 8</w:t>
        </w:r>
      </w:hyperlink>
      <w:r w:rsidRPr="00816A3E">
        <w:rPr>
          <w:rFonts w:ascii="Times New Roman" w:hAnsi="Times New Roman" w:cs="Times New Roman"/>
          <w:sz w:val="28"/>
          <w:szCs w:val="28"/>
        </w:rPr>
        <w:t xml:space="preserve"> настоящих Правил - распределения бюджетных ассигнований по объектам. К проекту распоряжения администрации Березовского городского округа прилагаются обосновывающие документы.</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Одновременно с указанным проектом распоряжения  администрации Березовского городского округа  представляются  следующие обосновывающие документы: </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lastRenderedPageBreak/>
        <w:t>по мероприятиям, указанным в подпунктах 1-3, 6 и 7 пункта 8 настоящих Правил, - соответствующие обосновывающие документы, определенные подпунктами 1-3, 6 и 7 пункта 15 настоящих Правил;</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по мероприятиям, указанным в подпунктах 4 и 5 пункта 8 настоящих Правил, - копия заключения и копия сводных данных о предварительном количестве граждан, нуждающихся в оказании единовременной материальной помощи и (или) финансовой помощи в связи с утратой ими имущества первой необходимости, и необходимых бюджетных ассигнованиях по форме согласно приложению №11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19.Исполнение распоряжения администрации Березовского городского округа о выделении бюджетных ассигнований из резервного фонда для предупреждения и ликвидации ЧС осуществляется не позднее одного месяца с даты  принятия соответствующего распоряжения, если иной срок не указан в распоряжении.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20.Администрация Березовского городского округа в целях исключения случаев взыскания денежных средств в рамках исполнительного производства в трехдневный срок со дня получения бюджетных ассигнований из резервного фонда на финансовое обеспечение мероприятий, указанных в подпунктах 4 и 5 пункта 8 настоящих Правил, информирует  территориальный орган Федеральной службы судебных приставов о гражданах, которым предусмотрено оказание единовременной материальной помощи и (или) финансовой помощи.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21.Средства местного бюджета, выделяемые из резервного фонда для предупреждения и ликвидации ЧС, подлежат использованию строго по целевому назначению, определенному соответствующим распоряжением администрации Березовского городского округа,  не могут быть направлены на иные цели, и при неполном  использовании  подлежат возврату.</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22.Выплаты гражданам, предусмотренные </w:t>
      </w:r>
      <w:hyperlink r:id="rId38" w:anchor="Par40" w:history="1">
        <w:r w:rsidRPr="00816A3E">
          <w:rPr>
            <w:rStyle w:val="a7"/>
            <w:rFonts w:ascii="Times New Roman" w:hAnsi="Times New Roman" w:cs="Times New Roman"/>
            <w:color w:val="auto"/>
            <w:sz w:val="28"/>
            <w:szCs w:val="28"/>
            <w:u w:val="none"/>
          </w:rPr>
          <w:t>пунктом 8</w:t>
        </w:r>
      </w:hyperlink>
      <w:r w:rsidRPr="00816A3E">
        <w:rPr>
          <w:rFonts w:ascii="Times New Roman" w:hAnsi="Times New Roman" w:cs="Times New Roman"/>
          <w:sz w:val="28"/>
          <w:szCs w:val="28"/>
        </w:rPr>
        <w:t xml:space="preserve"> настоящих Правил, производятся независимо от страховых выплат, осуществляемых им страховщиками по заключенным договорам страхования.</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23.Главные распорядители средств местного бюджета, в распоряжение которых выделены бюджетные ассигнования из резервного фонда для предупреждения и ликвидации ЧС, обеспечивают целевое использование указанных средств и несут ответственность за достоверность сведений, указанных в отчете об использовании средств резервного фонда, в соответствии с действующим законодательством Российской Федерации.</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24.Нецелевое использование бюджетных ассигнований, полученных из резервного фонда для предупреждения и ликвидации ЧС, влечет применение мер ответственности, предусмотренных административным, уголовным, бюджетным законодательством.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 xml:space="preserve">25.Главные распорядители средств местного бюджета представляют в управление финансов администрации Березовского городского округа отчет об использовании бюджетных ассигнований из резервного фонда в порядке, предусмотренным постановлением администрации Березовского городского </w:t>
      </w:r>
      <w:r w:rsidRPr="00816A3E">
        <w:rPr>
          <w:rFonts w:ascii="Times New Roman" w:hAnsi="Times New Roman" w:cs="Times New Roman"/>
          <w:sz w:val="28"/>
          <w:szCs w:val="28"/>
        </w:rPr>
        <w:lastRenderedPageBreak/>
        <w:t>округа от 05.12.2019 №1119 «Об утверждении Порядка использования бюджетных ассигнований  резервного фонда администрации Березовского городского округа».</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6A3E">
        <w:rPr>
          <w:rFonts w:ascii="Times New Roman" w:hAnsi="Times New Roman" w:cs="Times New Roman"/>
          <w:sz w:val="28"/>
          <w:szCs w:val="28"/>
        </w:rPr>
        <w:t>26.Управление финансов администрации Березовского городского округа ежеквартально, не позднее 5 числа месяца, следующего за отчетным кварталом, а за четвертый квартал не позднее 15 января, следующего за отчетным годом, представляют в Министерство общественной безопасности Свердловской области  отчет об использовании  бюджетных ассигнований, предоставленных из резервного фонда, по форме согласно приложению №15 к настоящим  Правилам.</w:t>
      </w:r>
    </w:p>
    <w:p w:rsidR="00816A3E" w:rsidRPr="00816A3E" w:rsidRDefault="00816A3E" w:rsidP="00816A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16A3E" w:rsidRPr="00816A3E" w:rsidRDefault="00816A3E" w:rsidP="00816A3E">
      <w:pPr>
        <w:spacing w:after="0" w:line="240" w:lineRule="auto"/>
        <w:rPr>
          <w:rFonts w:ascii="Times New Roman" w:hAnsi="Times New Roman" w:cs="Times New Roman"/>
          <w:sz w:val="28"/>
          <w:szCs w:val="28"/>
        </w:rPr>
      </w:pPr>
    </w:p>
    <w:p w:rsidR="008B0BA2" w:rsidRPr="00816A3E" w:rsidRDefault="008B0BA2" w:rsidP="00816A3E">
      <w:pPr>
        <w:spacing w:after="0" w:line="240" w:lineRule="auto"/>
        <w:rPr>
          <w:rFonts w:ascii="Times New Roman" w:hAnsi="Times New Roman" w:cs="Times New Roman"/>
          <w:sz w:val="28"/>
          <w:szCs w:val="28"/>
        </w:rPr>
      </w:pPr>
    </w:p>
    <w:sectPr w:rsidR="008B0BA2" w:rsidRPr="00816A3E" w:rsidSect="00816A3E">
      <w:headerReference w:type="default" r:id="rId39"/>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BA2" w:rsidRDefault="008B0BA2" w:rsidP="00816A3E">
      <w:pPr>
        <w:spacing w:after="0" w:line="240" w:lineRule="auto"/>
      </w:pPr>
      <w:r>
        <w:separator/>
      </w:r>
    </w:p>
  </w:endnote>
  <w:endnote w:type="continuationSeparator" w:id="1">
    <w:p w:rsidR="008B0BA2" w:rsidRDefault="008B0BA2" w:rsidP="00816A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BA2" w:rsidRDefault="008B0BA2" w:rsidP="00816A3E">
      <w:pPr>
        <w:spacing w:after="0" w:line="240" w:lineRule="auto"/>
      </w:pPr>
      <w:r>
        <w:separator/>
      </w:r>
    </w:p>
  </w:footnote>
  <w:footnote w:type="continuationSeparator" w:id="1">
    <w:p w:rsidR="008B0BA2" w:rsidRDefault="008B0BA2" w:rsidP="00816A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5659"/>
      <w:docPartObj>
        <w:docPartGallery w:val="Page Numbers (Top of Page)"/>
        <w:docPartUnique/>
      </w:docPartObj>
    </w:sdtPr>
    <w:sdtContent>
      <w:p w:rsidR="00816A3E" w:rsidRDefault="00816A3E">
        <w:pPr>
          <w:pStyle w:val="a8"/>
          <w:jc w:val="center"/>
        </w:pPr>
        <w:fldSimple w:instr=" PAGE   \* MERGEFORMAT ">
          <w:r>
            <w:rPr>
              <w:noProof/>
            </w:rPr>
            <w:t>16</w:t>
          </w:r>
        </w:fldSimple>
      </w:p>
    </w:sdtContent>
  </w:sdt>
  <w:p w:rsidR="00816A3E" w:rsidRDefault="00816A3E">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16A3E"/>
    <w:rsid w:val="00816A3E"/>
    <w:rsid w:val="008B0B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816A3E"/>
    <w:pPr>
      <w:widowControl w:val="0"/>
      <w:shd w:val="clear" w:color="auto" w:fill="FFFFFF"/>
      <w:spacing w:after="0" w:line="274" w:lineRule="exact"/>
    </w:pPr>
    <w:rPr>
      <w:rFonts w:ascii="Times New Roman" w:eastAsia="Times New Roman" w:hAnsi="Times New Roman" w:cs="Times New Roman"/>
      <w:noProof/>
      <w:spacing w:val="5"/>
      <w:sz w:val="21"/>
      <w:szCs w:val="21"/>
    </w:rPr>
  </w:style>
  <w:style w:type="character" w:customStyle="1" w:styleId="a4">
    <w:name w:val="Основной текст Знак"/>
    <w:basedOn w:val="a0"/>
    <w:link w:val="a3"/>
    <w:uiPriority w:val="99"/>
    <w:semiHidden/>
    <w:rsid w:val="00816A3E"/>
    <w:rPr>
      <w:rFonts w:ascii="Times New Roman" w:eastAsia="Times New Roman" w:hAnsi="Times New Roman" w:cs="Times New Roman"/>
      <w:noProof/>
      <w:spacing w:val="5"/>
      <w:sz w:val="21"/>
      <w:szCs w:val="21"/>
      <w:shd w:val="clear" w:color="auto" w:fill="FFFFFF"/>
    </w:rPr>
  </w:style>
  <w:style w:type="paragraph" w:styleId="2">
    <w:name w:val="Body Text Indent 2"/>
    <w:basedOn w:val="a"/>
    <w:link w:val="20"/>
    <w:uiPriority w:val="99"/>
    <w:semiHidden/>
    <w:unhideWhenUsed/>
    <w:rsid w:val="00816A3E"/>
    <w:pPr>
      <w:spacing w:after="120" w:line="480" w:lineRule="auto"/>
      <w:ind w:left="283"/>
    </w:pPr>
    <w:rPr>
      <w:rFonts w:ascii="Calibri" w:eastAsia="Times New Roman" w:hAnsi="Calibri" w:cs="Calibri"/>
      <w:lang w:eastAsia="en-US"/>
    </w:rPr>
  </w:style>
  <w:style w:type="character" w:customStyle="1" w:styleId="20">
    <w:name w:val="Основной текст с отступом 2 Знак"/>
    <w:basedOn w:val="a0"/>
    <w:link w:val="2"/>
    <w:uiPriority w:val="99"/>
    <w:semiHidden/>
    <w:rsid w:val="00816A3E"/>
    <w:rPr>
      <w:rFonts w:ascii="Calibri" w:eastAsia="Times New Roman" w:hAnsi="Calibri" w:cs="Calibri"/>
      <w:lang w:eastAsia="en-US"/>
    </w:rPr>
  </w:style>
  <w:style w:type="character" w:styleId="a5">
    <w:name w:val="page number"/>
    <w:basedOn w:val="a0"/>
    <w:uiPriority w:val="99"/>
    <w:semiHidden/>
    <w:unhideWhenUsed/>
    <w:rsid w:val="00816A3E"/>
    <w:rPr>
      <w:rFonts w:ascii="Times New Roman" w:hAnsi="Times New Roman" w:cs="Times New Roman" w:hint="default"/>
    </w:rPr>
  </w:style>
  <w:style w:type="character" w:customStyle="1" w:styleId="a6">
    <w:name w:val="Основной текст + Полужирный"/>
    <w:aliases w:val="Интервал 0 pt"/>
    <w:basedOn w:val="a5"/>
    <w:uiPriority w:val="99"/>
    <w:rsid w:val="00816A3E"/>
    <w:rPr>
      <w:b/>
      <w:bCs/>
      <w:spacing w:val="8"/>
      <w:sz w:val="21"/>
      <w:szCs w:val="21"/>
      <w:lang w:bidi="ar-SA"/>
    </w:rPr>
  </w:style>
  <w:style w:type="character" w:styleId="a7">
    <w:name w:val="Hyperlink"/>
    <w:basedOn w:val="a0"/>
    <w:uiPriority w:val="99"/>
    <w:semiHidden/>
    <w:unhideWhenUsed/>
    <w:rsid w:val="00816A3E"/>
    <w:rPr>
      <w:color w:val="0000FF"/>
      <w:u w:val="single"/>
    </w:rPr>
  </w:style>
  <w:style w:type="paragraph" w:styleId="a8">
    <w:name w:val="header"/>
    <w:basedOn w:val="a"/>
    <w:link w:val="a9"/>
    <w:uiPriority w:val="99"/>
    <w:unhideWhenUsed/>
    <w:rsid w:val="00816A3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16A3E"/>
  </w:style>
  <w:style w:type="paragraph" w:styleId="aa">
    <w:name w:val="footer"/>
    <w:basedOn w:val="a"/>
    <w:link w:val="ab"/>
    <w:uiPriority w:val="99"/>
    <w:semiHidden/>
    <w:unhideWhenUsed/>
    <w:rsid w:val="00816A3E"/>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816A3E"/>
  </w:style>
</w:styles>
</file>

<file path=word/webSettings.xml><?xml version="1.0" encoding="utf-8"?>
<w:webSettings xmlns:r="http://schemas.openxmlformats.org/officeDocument/2006/relationships" xmlns:w="http://schemas.openxmlformats.org/wordprocessingml/2006/main">
  <w:divs>
    <w:div w:id="111255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13"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18"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6"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4"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7" Type="http://schemas.openxmlformats.org/officeDocument/2006/relationships/hyperlink" Target="consultantplus://offline/ref=9C1399A7A887ACB51381480D849CFFB0997859B4BC6BACEE60EAA8EAE8SC47M" TargetMode="External"/><Relationship Id="rId12"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17"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5"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3"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8"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 Type="http://schemas.openxmlformats.org/officeDocument/2006/relationships/settings" Target="settings.xml"/><Relationship Id="rId16"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0"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9"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C1399A7A887ACB51381480D849CFFB0997859B4BD6CACEE60EAA8EAE8SC47M" TargetMode="External"/><Relationship Id="rId11"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4"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2"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7"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3"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8"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6"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10" Type="http://schemas.openxmlformats.org/officeDocument/2006/relationships/hyperlink" Target="consultantplus://offline/ref=9C1399A7A887ACB51381480D849CFFB0997F54B2BA6DACEE60EAA8EAE8SC47M" TargetMode="External"/><Relationship Id="rId19"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1"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4" Type="http://schemas.openxmlformats.org/officeDocument/2006/relationships/footnotes" Target="footnotes.xml"/><Relationship Id="rId9"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14"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2"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27"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0"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 Id="rId35" Type="http://schemas.openxmlformats.org/officeDocument/2006/relationships/hyperlink" Target="file:///C:\Users\Yaminova\AppData\Local\Temp\7zO02E4D601\&#1055;&#1088;&#1080;&#1083;&#1086;&#1078;&#1077;&#1085;&#1080;&#1077;%200%20&#1055;&#1088;&#1072;&#1074;&#1080;&#1083;&#1072;%20&#1056;&#1077;&#1079;&#1077;&#1088;&#1074;&#1099;%20&#1063;&#1057;%20(836555%20v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6896</Words>
  <Characters>39308</Characters>
  <Application>Microsoft Office Word</Application>
  <DocSecurity>0</DocSecurity>
  <Lines>327</Lines>
  <Paragraphs>92</Paragraphs>
  <ScaleCrop>false</ScaleCrop>
  <Company/>
  <LinksUpToDate>false</LinksUpToDate>
  <CharactersWithSpaces>46112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Михеева</dc:creator>
  <cp:keywords/>
  <dc:description/>
  <cp:lastModifiedBy>Михеева</cp:lastModifiedBy>
  <cp:revision>2</cp:revision>
  <dcterms:created xsi:type="dcterms:W3CDTF">2020-06-15T04:44:00Z</dcterms:created>
  <dcterms:modified xsi:type="dcterms:W3CDTF">2020-06-15T04:49:00Z</dcterms:modified>
</cp:coreProperties>
</file>